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2EFB" w14:textId="0A661F06" w:rsidR="00CA47BF" w:rsidRPr="00342891" w:rsidRDefault="003F7ECA" w:rsidP="00D76F12">
      <w:pPr>
        <w:spacing w:line="360" w:lineRule="auto"/>
        <w:ind w:left="-113"/>
        <w:jc w:val="right"/>
        <w:rPr>
          <w:rFonts w:ascii="Montserrat" w:hAnsi="Montserrat" w:cs="Gotham"/>
          <w:color w:val="595959" w:themeColor="text1" w:themeTint="A6"/>
          <w:sz w:val="20"/>
          <w:szCs w:val="20"/>
        </w:rPr>
      </w:pPr>
      <w:r>
        <w:rPr>
          <w:rFonts w:ascii="Montserrat" w:hAnsi="Montserrat" w:cs="Gotham"/>
          <w:color w:val="595959" w:themeColor="text1" w:themeTint="A6"/>
          <w:sz w:val="20"/>
          <w:szCs w:val="20"/>
        </w:rPr>
        <w:t>18</w:t>
      </w:r>
      <w:r w:rsidRPr="003F7ECA">
        <w:rPr>
          <w:rFonts w:ascii="Montserrat" w:hAnsi="Montserrat" w:cs="Gotham"/>
          <w:color w:val="595959" w:themeColor="text1" w:themeTint="A6"/>
          <w:sz w:val="20"/>
          <w:szCs w:val="20"/>
          <w:vertAlign w:val="superscript"/>
        </w:rPr>
        <w:t>th</w:t>
      </w:r>
      <w:r>
        <w:rPr>
          <w:rFonts w:ascii="Montserrat" w:hAnsi="Montserrat" w:cs="Gotham"/>
          <w:color w:val="595959" w:themeColor="text1" w:themeTint="A6"/>
          <w:sz w:val="20"/>
          <w:szCs w:val="20"/>
        </w:rPr>
        <w:t xml:space="preserve"> </w:t>
      </w:r>
      <w:r w:rsidRPr="00AC0C82">
        <w:rPr>
          <w:rFonts w:ascii="Montserrat" w:hAnsi="Montserrat" w:cs="Gotham"/>
          <w:color w:val="595959" w:themeColor="text1" w:themeTint="A6"/>
          <w:sz w:val="20"/>
          <w:szCs w:val="20"/>
        </w:rPr>
        <w:t>September 2025</w:t>
      </w:r>
    </w:p>
    <w:p w14:paraId="69F409BB" w14:textId="77777777" w:rsidR="00CA47BF" w:rsidRPr="00CA47BF" w:rsidRDefault="00CA47BF" w:rsidP="00D76F12">
      <w:pPr>
        <w:ind w:left="-113"/>
        <w:rPr>
          <w:rFonts w:ascii="Montserrat" w:hAnsi="Montserrat" w:cs="Gotham"/>
          <w:sz w:val="20"/>
          <w:szCs w:val="20"/>
        </w:rPr>
      </w:pPr>
    </w:p>
    <w:p w14:paraId="52262DC3" w14:textId="77777777" w:rsidR="006D267C" w:rsidRDefault="006D267C" w:rsidP="00D76F12">
      <w:pPr>
        <w:ind w:left="-113"/>
        <w:rPr>
          <w:rFonts w:ascii="Montserrat" w:hAnsi="Montserrat" w:cs="Gotham"/>
          <w:sz w:val="20"/>
          <w:szCs w:val="20"/>
        </w:rPr>
      </w:pPr>
    </w:p>
    <w:p w14:paraId="1DB68216" w14:textId="77777777" w:rsidR="006D267C" w:rsidRDefault="006D267C" w:rsidP="00D76F12">
      <w:pPr>
        <w:ind w:left="-113"/>
        <w:rPr>
          <w:rFonts w:ascii="Montserrat" w:hAnsi="Montserrat" w:cs="Gotham"/>
          <w:sz w:val="20"/>
          <w:szCs w:val="20"/>
        </w:rPr>
      </w:pPr>
    </w:p>
    <w:p w14:paraId="609E3BCC" w14:textId="77777777" w:rsidR="00342891" w:rsidRPr="00461F31" w:rsidRDefault="00342891" w:rsidP="00D76F12">
      <w:pPr>
        <w:ind w:left="-113"/>
        <w:rPr>
          <w:rFonts w:ascii="Montserrat" w:hAnsi="Montserrat" w:cs="Gotham"/>
          <w:color w:val="595959" w:themeColor="text1" w:themeTint="A6"/>
          <w:sz w:val="20"/>
          <w:szCs w:val="20"/>
        </w:rPr>
      </w:pPr>
    </w:p>
    <w:p w14:paraId="3168F2A0" w14:textId="77777777" w:rsidR="00342891" w:rsidRPr="00F96AC6" w:rsidRDefault="00000000" w:rsidP="00D76F12">
      <w:pPr>
        <w:ind w:left="-113"/>
        <w:rPr>
          <w:rFonts w:ascii="Montserrat" w:hAnsi="Montserrat" w:cs="Gotham"/>
          <w:b/>
          <w:color w:val="767171" w:themeColor="background2" w:themeShade="80"/>
          <w:sz w:val="26"/>
          <w:szCs w:val="26"/>
          <w:u w:val="single"/>
        </w:rPr>
      </w:pPr>
      <w:r w:rsidRPr="00F96AC6">
        <w:rPr>
          <w:rFonts w:ascii="Montserrat" w:hAnsi="Montserrat" w:cs="Gotham"/>
          <w:b/>
          <w:color w:val="767171" w:themeColor="background2" w:themeShade="80"/>
          <w:sz w:val="26"/>
          <w:szCs w:val="26"/>
          <w:u w:val="single"/>
        </w:rPr>
        <w:t>RE: Freedom of Information, Oxford Di</w:t>
      </w:r>
      <w:r w:rsidR="00EB2944" w:rsidRPr="00F96AC6">
        <w:rPr>
          <w:rFonts w:ascii="Montserrat" w:hAnsi="Montserrat" w:cs="Gotham"/>
          <w:b/>
          <w:color w:val="767171" w:themeColor="background2" w:themeShade="80"/>
          <w:sz w:val="26"/>
          <w:szCs w:val="26"/>
          <w:u w:val="single"/>
        </w:rPr>
        <w:t>rect Services – Reference:</w:t>
      </w:r>
      <w:r w:rsidR="00AC0C82">
        <w:rPr>
          <w:rFonts w:ascii="Montserrat" w:hAnsi="Montserrat" w:cs="Gotham"/>
          <w:b/>
          <w:color w:val="767171" w:themeColor="background2" w:themeShade="80"/>
          <w:sz w:val="26"/>
          <w:szCs w:val="26"/>
          <w:u w:val="single"/>
        </w:rPr>
        <w:t xml:space="preserve"> </w:t>
      </w:r>
      <w:r w:rsidR="00AC0C82" w:rsidRPr="00AC0C82">
        <w:rPr>
          <w:rFonts w:ascii="Montserrat" w:hAnsi="Montserrat" w:cs="Gotham"/>
          <w:b/>
          <w:color w:val="767171" w:themeColor="background2" w:themeShade="80"/>
          <w:sz w:val="26"/>
          <w:szCs w:val="26"/>
          <w:u w:val="single"/>
        </w:rPr>
        <w:t>FOI2025/00053</w:t>
      </w:r>
    </w:p>
    <w:p w14:paraId="2230C516" w14:textId="77777777" w:rsidR="00CA47BF" w:rsidRPr="00F96AC6" w:rsidRDefault="00CA47BF" w:rsidP="00D76F12">
      <w:pPr>
        <w:ind w:left="-113"/>
        <w:rPr>
          <w:rFonts w:ascii="Montserrat" w:hAnsi="Montserrat" w:cs="Gotham"/>
          <w:color w:val="767171" w:themeColor="background2" w:themeShade="80"/>
          <w:sz w:val="20"/>
          <w:szCs w:val="20"/>
        </w:rPr>
      </w:pPr>
    </w:p>
    <w:p w14:paraId="4405921E" w14:textId="77777777" w:rsidR="00CA47BF" w:rsidRPr="00461F31" w:rsidRDefault="00000000" w:rsidP="00D76F12">
      <w:pPr>
        <w:ind w:left="-113"/>
        <w:rPr>
          <w:rFonts w:ascii="Montserrat" w:hAnsi="Montserrat" w:cs="Gotham"/>
          <w:color w:val="595959" w:themeColor="text1" w:themeTint="A6"/>
          <w:sz w:val="20"/>
          <w:szCs w:val="20"/>
        </w:rPr>
      </w:pPr>
      <w:r w:rsidRPr="00461F31">
        <w:rPr>
          <w:rFonts w:ascii="Montserrat" w:hAnsi="Montserrat" w:cs="Gotham"/>
          <w:color w:val="595959" w:themeColor="text1" w:themeTint="A6"/>
          <w:sz w:val="20"/>
          <w:szCs w:val="20"/>
        </w:rPr>
        <w:t>Further to our acknowledgement, I can respond to your Freedom of Information</w:t>
      </w:r>
      <w:r w:rsidR="00EB2944">
        <w:rPr>
          <w:rFonts w:ascii="Montserrat" w:hAnsi="Montserrat" w:cs="Gotham"/>
          <w:color w:val="595959" w:themeColor="text1" w:themeTint="A6"/>
          <w:sz w:val="20"/>
          <w:szCs w:val="20"/>
        </w:rPr>
        <w:t xml:space="preserve"> Act 2000 request received on </w:t>
      </w:r>
      <w:r w:rsidRPr="00461F31">
        <w:rPr>
          <w:rFonts w:ascii="Montserrat" w:hAnsi="Montserrat" w:cs="Gotham"/>
          <w:color w:val="595959" w:themeColor="text1" w:themeTint="A6"/>
          <w:sz w:val="20"/>
          <w:szCs w:val="20"/>
        </w:rPr>
        <w:t xml:space="preserve"> as follows:</w:t>
      </w:r>
    </w:p>
    <w:p w14:paraId="24C35A6C" w14:textId="77777777" w:rsidR="00CA47BF" w:rsidRPr="00461F31" w:rsidRDefault="00CA47BF" w:rsidP="00D76F12">
      <w:pPr>
        <w:ind w:left="-113"/>
        <w:rPr>
          <w:rFonts w:ascii="Montserrat" w:hAnsi="Montserrat" w:cs="Gotham"/>
          <w:color w:val="595959" w:themeColor="text1" w:themeTint="A6"/>
          <w:sz w:val="20"/>
          <w:szCs w:val="20"/>
        </w:rPr>
      </w:pPr>
    </w:p>
    <w:p w14:paraId="7570ACAF" w14:textId="77777777" w:rsidR="00CA47BF" w:rsidRPr="00F96AC6" w:rsidRDefault="00000000" w:rsidP="00D76F12">
      <w:pPr>
        <w:ind w:left="-113"/>
        <w:rPr>
          <w:rFonts w:ascii="Montserrat" w:hAnsi="Montserrat" w:cs="Gotham"/>
          <w:b/>
          <w:color w:val="767171" w:themeColor="background2" w:themeShade="80"/>
          <w:sz w:val="26"/>
          <w:szCs w:val="26"/>
          <w:u w:val="single"/>
        </w:rPr>
      </w:pPr>
      <w:r w:rsidRPr="00F96AC6">
        <w:rPr>
          <w:rFonts w:ascii="Montserrat" w:hAnsi="Montserrat" w:cs="Gotham"/>
          <w:b/>
          <w:color w:val="767171" w:themeColor="background2" w:themeShade="80"/>
          <w:sz w:val="26"/>
          <w:szCs w:val="26"/>
          <w:u w:val="single"/>
        </w:rPr>
        <w:t>Your Request:</w:t>
      </w:r>
    </w:p>
    <w:p w14:paraId="02D20AF0" w14:textId="27B32080" w:rsidR="00AC0C82" w:rsidRPr="00AC0C82" w:rsidRDefault="00B71DB9" w:rsidP="00D76F12">
      <w:pPr>
        <w:ind w:left="-113"/>
        <w:rPr>
          <w:rFonts w:ascii="Montserrat" w:hAnsi="Montserrat" w:cs="Gotham"/>
          <w:color w:val="595959" w:themeColor="text1" w:themeTint="A6"/>
          <w:sz w:val="20"/>
          <w:szCs w:val="20"/>
        </w:rPr>
      </w:pPr>
      <w:r w:rsidRPr="00B71DB9">
        <w:rPr>
          <w:rFonts w:ascii="Montserrat" w:hAnsi="Montserrat" w:cs="Gotham"/>
          <w:color w:val="595959" w:themeColor="text1" w:themeTint="A6"/>
          <w:sz w:val="20"/>
          <w:szCs w:val="20"/>
        </w:rPr>
        <w:br/>
        <w:t>I would be most grateful if you would provide me, under the Freedom of Information Act, details in respect to the contract below.</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Supply of Steel 4 wheeled bins:</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https://www.contractsfinder.service.gov.uk/Notice/eaab8893-3462-4ec6-8963-f3f8e5126505</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The details we require are:</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What are the contractual performance KPI's for this contract?</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Suppliers who applied for inclusion on each framework/contract and were successful &amp; not successful at the PQQ &amp; ITT stages</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Actual spend on this contract/framework (and any sub lots), from the start of the contract to the current date</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Start date &amp; duration of framework/contract?</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Could you please provide a copy of the service/product specification given to all bidders for when this contract was last advertised?</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Is there an extension clause in the framework(s)/contract(s) and, if so, the duration of the extension?</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Has a decision been made yet on whether the framework(s)/contract(s) are being either extended or renewed?</w:t>
      </w:r>
      <w:r w:rsidRPr="00B71DB9">
        <w:rPr>
          <w:rFonts w:ascii="Montserrat" w:hAnsi="Montserrat" w:cs="Gotham"/>
          <w:color w:val="595959" w:themeColor="text1" w:themeTint="A6"/>
          <w:sz w:val="20"/>
          <w:szCs w:val="20"/>
        </w:rPr>
        <w:br/>
      </w:r>
      <w:r w:rsidRPr="00B71DB9">
        <w:rPr>
          <w:rFonts w:ascii="Montserrat" w:hAnsi="Montserrat" w:cs="Gotham"/>
          <w:color w:val="595959" w:themeColor="text1" w:themeTint="A6"/>
          <w:sz w:val="20"/>
          <w:szCs w:val="20"/>
        </w:rPr>
        <w:br/>
        <w:t>Who is the senior officer (outside of procurement) responsible for this contract?</w:t>
      </w:r>
    </w:p>
    <w:p w14:paraId="4EFA53DB" w14:textId="77777777" w:rsidR="00AC0C82" w:rsidRDefault="00AC0C82" w:rsidP="00D76F12">
      <w:pPr>
        <w:ind w:left="-113"/>
        <w:rPr>
          <w:rFonts w:ascii="Montserrat" w:hAnsi="Montserrat" w:cs="Gotham"/>
          <w:b/>
          <w:color w:val="767171" w:themeColor="background2" w:themeShade="80"/>
          <w:sz w:val="26"/>
          <w:szCs w:val="26"/>
          <w:u w:val="single"/>
        </w:rPr>
      </w:pPr>
    </w:p>
    <w:p w14:paraId="2D81A08D" w14:textId="77777777" w:rsidR="00D76F12" w:rsidRDefault="00D76F12" w:rsidP="00D76F12">
      <w:pPr>
        <w:ind w:left="-113"/>
        <w:rPr>
          <w:rFonts w:ascii="Montserrat" w:hAnsi="Montserrat" w:cs="Gotham"/>
          <w:b/>
          <w:color w:val="767171" w:themeColor="background2" w:themeShade="80"/>
          <w:sz w:val="26"/>
          <w:szCs w:val="26"/>
          <w:u w:val="single"/>
        </w:rPr>
      </w:pPr>
    </w:p>
    <w:p w14:paraId="4C514BDC" w14:textId="77777777" w:rsidR="00D76F12" w:rsidRDefault="00D76F12" w:rsidP="00D76F12">
      <w:pPr>
        <w:ind w:left="-113"/>
        <w:rPr>
          <w:rFonts w:ascii="Montserrat" w:hAnsi="Montserrat" w:cs="Gotham"/>
          <w:b/>
          <w:color w:val="767171" w:themeColor="background2" w:themeShade="80"/>
          <w:sz w:val="26"/>
          <w:szCs w:val="26"/>
          <w:u w:val="single"/>
        </w:rPr>
      </w:pPr>
    </w:p>
    <w:p w14:paraId="2D38B851" w14:textId="77777777" w:rsidR="00D76F12" w:rsidRDefault="00D76F12" w:rsidP="00D76F12">
      <w:pPr>
        <w:ind w:left="-113"/>
        <w:rPr>
          <w:rFonts w:ascii="Montserrat" w:hAnsi="Montserrat" w:cs="Gotham"/>
          <w:b/>
          <w:color w:val="767171" w:themeColor="background2" w:themeShade="80"/>
          <w:sz w:val="26"/>
          <w:szCs w:val="26"/>
          <w:u w:val="single"/>
        </w:rPr>
      </w:pPr>
    </w:p>
    <w:p w14:paraId="4D483ADB" w14:textId="77777777" w:rsidR="00D76F12" w:rsidRDefault="00D76F12" w:rsidP="00D76F12">
      <w:pPr>
        <w:ind w:left="-113"/>
        <w:rPr>
          <w:rFonts w:ascii="Montserrat" w:hAnsi="Montserrat" w:cs="Gotham"/>
          <w:b/>
          <w:color w:val="767171" w:themeColor="background2" w:themeShade="80"/>
          <w:sz w:val="26"/>
          <w:szCs w:val="26"/>
          <w:u w:val="single"/>
        </w:rPr>
      </w:pPr>
    </w:p>
    <w:p w14:paraId="0909FED1" w14:textId="77777777" w:rsidR="00D76F12" w:rsidRDefault="00D76F12" w:rsidP="00D76F12">
      <w:pPr>
        <w:ind w:left="-113"/>
        <w:rPr>
          <w:rFonts w:ascii="Montserrat" w:hAnsi="Montserrat" w:cs="Gotham"/>
          <w:b/>
          <w:color w:val="767171" w:themeColor="background2" w:themeShade="80"/>
          <w:sz w:val="26"/>
          <w:szCs w:val="26"/>
          <w:u w:val="single"/>
        </w:rPr>
      </w:pPr>
    </w:p>
    <w:p w14:paraId="7DAC864B" w14:textId="77777777" w:rsidR="00D76F12" w:rsidRDefault="00D76F12" w:rsidP="00D76F12">
      <w:pPr>
        <w:ind w:left="-113"/>
        <w:rPr>
          <w:rFonts w:ascii="Montserrat" w:hAnsi="Montserrat" w:cs="Gotham"/>
          <w:b/>
          <w:color w:val="767171" w:themeColor="background2" w:themeShade="80"/>
          <w:sz w:val="26"/>
          <w:szCs w:val="26"/>
          <w:u w:val="single"/>
        </w:rPr>
      </w:pPr>
    </w:p>
    <w:p w14:paraId="746FDB04" w14:textId="5F8147CE" w:rsidR="006D267C" w:rsidRDefault="00000000" w:rsidP="00D76F12">
      <w:pPr>
        <w:ind w:left="-113"/>
        <w:rPr>
          <w:rFonts w:ascii="Montserrat" w:hAnsi="Montserrat" w:cs="Gotham"/>
          <w:b/>
          <w:color w:val="767171" w:themeColor="background2" w:themeShade="80"/>
          <w:sz w:val="26"/>
          <w:szCs w:val="26"/>
          <w:u w:val="single"/>
        </w:rPr>
      </w:pPr>
      <w:r w:rsidRPr="00F96AC6">
        <w:rPr>
          <w:rFonts w:ascii="Montserrat" w:hAnsi="Montserrat" w:cs="Gotham"/>
          <w:b/>
          <w:color w:val="767171" w:themeColor="background2" w:themeShade="80"/>
          <w:sz w:val="26"/>
          <w:szCs w:val="26"/>
          <w:u w:val="single"/>
        </w:rPr>
        <w:t>Our Response:</w:t>
      </w:r>
    </w:p>
    <w:p w14:paraId="02320CDC" w14:textId="77777777" w:rsidR="00AC0C82" w:rsidRDefault="00AC0C82" w:rsidP="00D76F12">
      <w:pPr>
        <w:ind w:left="-113"/>
        <w:rPr>
          <w:rFonts w:ascii="Montserrat" w:hAnsi="Montserrat" w:cs="Gotham"/>
          <w:b/>
          <w:color w:val="595959" w:themeColor="text1" w:themeTint="A6"/>
          <w:sz w:val="26"/>
          <w:szCs w:val="26"/>
        </w:rPr>
      </w:pPr>
    </w:p>
    <w:p w14:paraId="58525103" w14:textId="77777777"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What are the contractual performance KPI's for this contract?</w:t>
      </w:r>
    </w:p>
    <w:p w14:paraId="68FAB475" w14:textId="77777777" w:rsidR="003F7ECA" w:rsidRPr="003F7ECA" w:rsidRDefault="003F7ECA" w:rsidP="00D76F12">
      <w:pPr>
        <w:ind w:left="-113"/>
        <w:rPr>
          <w:rFonts w:ascii="Montserrat" w:hAnsi="Montserrat" w:cs="Gotham"/>
          <w:b/>
          <w:color w:val="595959" w:themeColor="text1" w:themeTint="A6"/>
          <w:sz w:val="26"/>
          <w:szCs w:val="26"/>
        </w:rPr>
      </w:pPr>
    </w:p>
    <w:tbl>
      <w:tblPr>
        <w:tblW w:w="469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2337"/>
        <w:gridCol w:w="5118"/>
      </w:tblGrid>
      <w:tr w:rsidR="003F7ECA" w:rsidRPr="003F7ECA" w14:paraId="56B77211" w14:textId="77777777" w:rsidTr="003F7ECA">
        <w:tc>
          <w:tcPr>
            <w:tcW w:w="942" w:type="pct"/>
            <w:tcBorders>
              <w:top w:val="single" w:sz="4" w:space="0" w:color="auto"/>
              <w:left w:val="single" w:sz="4" w:space="0" w:color="auto"/>
              <w:bottom w:val="single" w:sz="4" w:space="0" w:color="auto"/>
              <w:right w:val="single" w:sz="4" w:space="0" w:color="auto"/>
            </w:tcBorders>
            <w:hideMark/>
          </w:tcPr>
          <w:p w14:paraId="74E9DA92"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KPI Description</w:t>
            </w:r>
          </w:p>
        </w:tc>
        <w:tc>
          <w:tcPr>
            <w:tcW w:w="1272" w:type="pct"/>
            <w:tcBorders>
              <w:top w:val="single" w:sz="4" w:space="0" w:color="auto"/>
              <w:left w:val="single" w:sz="4" w:space="0" w:color="auto"/>
              <w:bottom w:val="single" w:sz="4" w:space="0" w:color="auto"/>
              <w:right w:val="single" w:sz="4" w:space="0" w:color="auto"/>
            </w:tcBorders>
            <w:hideMark/>
          </w:tcPr>
          <w:p w14:paraId="4A730CB9"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Method of calculating service delivery/ measurement period</w:t>
            </w:r>
          </w:p>
        </w:tc>
        <w:tc>
          <w:tcPr>
            <w:tcW w:w="2786" w:type="pct"/>
            <w:tcBorders>
              <w:top w:val="single" w:sz="4" w:space="0" w:color="auto"/>
              <w:left w:val="single" w:sz="4" w:space="0" w:color="auto"/>
              <w:bottom w:val="single" w:sz="4" w:space="0" w:color="auto"/>
              <w:right w:val="single" w:sz="4" w:space="0" w:color="auto"/>
            </w:tcBorders>
            <w:hideMark/>
          </w:tcPr>
          <w:p w14:paraId="3ABBEE73"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 xml:space="preserve">Target KPI </w:t>
            </w:r>
          </w:p>
        </w:tc>
      </w:tr>
      <w:tr w:rsidR="003F7ECA" w:rsidRPr="003F7ECA" w14:paraId="03DAFBDE" w14:textId="77777777" w:rsidTr="003F7ECA">
        <w:tc>
          <w:tcPr>
            <w:tcW w:w="942" w:type="pct"/>
            <w:tcBorders>
              <w:top w:val="single" w:sz="4" w:space="0" w:color="auto"/>
              <w:left w:val="single" w:sz="4" w:space="0" w:color="auto"/>
              <w:bottom w:val="single" w:sz="4" w:space="0" w:color="auto"/>
              <w:right w:val="single" w:sz="4" w:space="0" w:color="auto"/>
            </w:tcBorders>
            <w:hideMark/>
          </w:tcPr>
          <w:p w14:paraId="569FCA2B"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OTIF Delivery</w:t>
            </w:r>
          </w:p>
        </w:tc>
        <w:tc>
          <w:tcPr>
            <w:tcW w:w="1272" w:type="pct"/>
            <w:tcBorders>
              <w:top w:val="single" w:sz="4" w:space="0" w:color="auto"/>
              <w:left w:val="single" w:sz="4" w:space="0" w:color="auto"/>
              <w:bottom w:val="single" w:sz="4" w:space="0" w:color="auto"/>
              <w:right w:val="single" w:sz="4" w:space="0" w:color="auto"/>
            </w:tcBorders>
            <w:hideMark/>
          </w:tcPr>
          <w:p w14:paraId="4B1BC536"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The percentage of complete orders that are shipped by the deadline agreed upon with the customer.</w:t>
            </w:r>
          </w:p>
        </w:tc>
        <w:tc>
          <w:tcPr>
            <w:tcW w:w="2786" w:type="pct"/>
            <w:tcBorders>
              <w:top w:val="single" w:sz="4" w:space="0" w:color="auto"/>
              <w:left w:val="single" w:sz="4" w:space="0" w:color="auto"/>
              <w:bottom w:val="single" w:sz="4" w:space="0" w:color="auto"/>
              <w:right w:val="single" w:sz="4" w:space="0" w:color="auto"/>
            </w:tcBorders>
            <w:hideMark/>
          </w:tcPr>
          <w:p w14:paraId="0369908C"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95% of deliveries are OTIF (On time, In Full)</w:t>
            </w:r>
          </w:p>
        </w:tc>
      </w:tr>
      <w:tr w:rsidR="003F7ECA" w:rsidRPr="003F7ECA" w14:paraId="0D76E0BD" w14:textId="77777777" w:rsidTr="003F7ECA">
        <w:tc>
          <w:tcPr>
            <w:tcW w:w="942" w:type="pct"/>
            <w:tcBorders>
              <w:top w:val="single" w:sz="4" w:space="0" w:color="auto"/>
              <w:left w:val="single" w:sz="4" w:space="0" w:color="auto"/>
              <w:bottom w:val="single" w:sz="4" w:space="0" w:color="auto"/>
              <w:right w:val="single" w:sz="4" w:space="0" w:color="auto"/>
            </w:tcBorders>
            <w:hideMark/>
          </w:tcPr>
          <w:p w14:paraId="02FD1F30"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Order Lead Time</w:t>
            </w:r>
          </w:p>
        </w:tc>
        <w:tc>
          <w:tcPr>
            <w:tcW w:w="1272" w:type="pct"/>
            <w:tcBorders>
              <w:top w:val="single" w:sz="4" w:space="0" w:color="auto"/>
              <w:left w:val="single" w:sz="4" w:space="0" w:color="auto"/>
              <w:bottom w:val="single" w:sz="4" w:space="0" w:color="auto"/>
              <w:right w:val="single" w:sz="4" w:space="0" w:color="auto"/>
            </w:tcBorders>
            <w:hideMark/>
          </w:tcPr>
          <w:p w14:paraId="43A21601"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Order lead time is three weeks or less</w:t>
            </w:r>
          </w:p>
        </w:tc>
        <w:tc>
          <w:tcPr>
            <w:tcW w:w="2786" w:type="pct"/>
            <w:tcBorders>
              <w:top w:val="single" w:sz="4" w:space="0" w:color="auto"/>
              <w:left w:val="single" w:sz="4" w:space="0" w:color="auto"/>
              <w:bottom w:val="single" w:sz="4" w:space="0" w:color="auto"/>
              <w:right w:val="single" w:sz="4" w:space="0" w:color="auto"/>
            </w:tcBorders>
            <w:hideMark/>
          </w:tcPr>
          <w:p w14:paraId="3C330C97"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95% of deliveries have a lead time of three weeks or less</w:t>
            </w:r>
          </w:p>
        </w:tc>
      </w:tr>
      <w:tr w:rsidR="003F7ECA" w:rsidRPr="003F7ECA" w14:paraId="462BEF77" w14:textId="77777777" w:rsidTr="003F7ECA">
        <w:tc>
          <w:tcPr>
            <w:tcW w:w="942" w:type="pct"/>
            <w:tcBorders>
              <w:top w:val="single" w:sz="4" w:space="0" w:color="auto"/>
              <w:left w:val="single" w:sz="4" w:space="0" w:color="auto"/>
              <w:bottom w:val="single" w:sz="4" w:space="0" w:color="auto"/>
              <w:right w:val="single" w:sz="4" w:space="0" w:color="auto"/>
            </w:tcBorders>
            <w:hideMark/>
          </w:tcPr>
          <w:p w14:paraId="24986B02"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Backorder rate</w:t>
            </w:r>
          </w:p>
        </w:tc>
        <w:tc>
          <w:tcPr>
            <w:tcW w:w="1272" w:type="pct"/>
            <w:tcBorders>
              <w:top w:val="single" w:sz="4" w:space="0" w:color="auto"/>
              <w:left w:val="single" w:sz="4" w:space="0" w:color="auto"/>
              <w:bottom w:val="single" w:sz="4" w:space="0" w:color="auto"/>
              <w:right w:val="single" w:sz="4" w:space="0" w:color="auto"/>
            </w:tcBorders>
            <w:hideMark/>
          </w:tcPr>
          <w:p w14:paraId="064DF5FC"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 xml:space="preserve">The number of unfulfilled orders due to lack of stock </w:t>
            </w:r>
          </w:p>
        </w:tc>
        <w:tc>
          <w:tcPr>
            <w:tcW w:w="2786" w:type="pct"/>
            <w:tcBorders>
              <w:top w:val="single" w:sz="4" w:space="0" w:color="auto"/>
              <w:left w:val="single" w:sz="4" w:space="0" w:color="auto"/>
              <w:bottom w:val="single" w:sz="4" w:space="0" w:color="auto"/>
              <w:right w:val="single" w:sz="4" w:space="0" w:color="auto"/>
            </w:tcBorders>
            <w:hideMark/>
          </w:tcPr>
          <w:p w14:paraId="77E2783F"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5% or less of total deliveries are unfulfilled due to lack of stock</w:t>
            </w:r>
          </w:p>
        </w:tc>
      </w:tr>
    </w:tbl>
    <w:p w14:paraId="1E8E7556" w14:textId="77777777" w:rsidR="003F7ECA" w:rsidRPr="003F7ECA" w:rsidRDefault="003F7ECA" w:rsidP="00D76F12">
      <w:pPr>
        <w:ind w:left="-113"/>
        <w:rPr>
          <w:rFonts w:ascii="Montserrat" w:hAnsi="Montserrat" w:cs="Gotham"/>
          <w:b/>
          <w:color w:val="595959" w:themeColor="text1" w:themeTint="A6"/>
          <w:sz w:val="26"/>
          <w:szCs w:val="26"/>
        </w:rPr>
      </w:pPr>
    </w:p>
    <w:p w14:paraId="5A381432" w14:textId="77777777"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Suppliers who applied for inclusion on each framework/contract and were successful &amp; not successful at the PQQ &amp; ITT stages</w:t>
      </w:r>
    </w:p>
    <w:p w14:paraId="346BA598" w14:textId="77777777" w:rsidR="003F7ECA" w:rsidRPr="003F7ECA" w:rsidRDefault="003F7ECA" w:rsidP="00D76F12">
      <w:pPr>
        <w:ind w:left="-113"/>
        <w:rPr>
          <w:rFonts w:ascii="Montserrat" w:hAnsi="Montserrat" w:cs="Gotham"/>
          <w:b/>
          <w:color w:val="595959" w:themeColor="text1" w:themeTint="A6"/>
          <w:sz w:val="26"/>
          <w:szCs w:val="26"/>
        </w:rPr>
      </w:pPr>
    </w:p>
    <w:p w14:paraId="20BC937C"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Storm Environmental Limited - Successful</w:t>
      </w:r>
    </w:p>
    <w:p w14:paraId="7D72B8A9"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 xml:space="preserve">Egbert H. Taylor &amp; Company Limited – Unsuccessful </w:t>
      </w:r>
    </w:p>
    <w:p w14:paraId="35232993" w14:textId="77777777" w:rsidR="003F7ECA" w:rsidRPr="003F7ECA" w:rsidRDefault="003F7ECA" w:rsidP="00D76F12">
      <w:pPr>
        <w:ind w:left="-113"/>
        <w:rPr>
          <w:rFonts w:ascii="Montserrat" w:hAnsi="Montserrat" w:cs="Gotham"/>
          <w:color w:val="595959" w:themeColor="text1" w:themeTint="A6"/>
          <w:sz w:val="20"/>
          <w:szCs w:val="20"/>
        </w:rPr>
      </w:pPr>
    </w:p>
    <w:p w14:paraId="20FEC1BF"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Actual spend on this contract/framework (and any sub lots), from the start of the contract to the current date</w:t>
      </w:r>
    </w:p>
    <w:p w14:paraId="685B91F4" w14:textId="77777777" w:rsidR="003F7ECA" w:rsidRPr="003F7ECA" w:rsidRDefault="003F7ECA" w:rsidP="00D76F12">
      <w:pPr>
        <w:ind w:left="-113"/>
        <w:rPr>
          <w:rFonts w:ascii="Montserrat" w:hAnsi="Montserrat" w:cs="Gotham"/>
          <w:color w:val="595959" w:themeColor="text1" w:themeTint="A6"/>
          <w:sz w:val="20"/>
          <w:szCs w:val="20"/>
        </w:rPr>
      </w:pPr>
    </w:p>
    <w:tbl>
      <w:tblPr>
        <w:tblStyle w:val="TableGrid"/>
        <w:tblW w:w="10081" w:type="dxa"/>
        <w:tblInd w:w="-289" w:type="dxa"/>
        <w:tblLook w:val="04A0" w:firstRow="1" w:lastRow="0" w:firstColumn="1" w:lastColumn="0" w:noHBand="0" w:noVBand="1"/>
      </w:tblPr>
      <w:tblGrid>
        <w:gridCol w:w="993"/>
        <w:gridCol w:w="1833"/>
        <w:gridCol w:w="1023"/>
        <w:gridCol w:w="1328"/>
        <w:gridCol w:w="1317"/>
        <w:gridCol w:w="1180"/>
        <w:gridCol w:w="1317"/>
        <w:gridCol w:w="1090"/>
      </w:tblGrid>
      <w:tr w:rsidR="003F7ECA" w:rsidRPr="003F7ECA" w14:paraId="121697E7" w14:textId="77777777" w:rsidTr="003F7ECA">
        <w:tc>
          <w:tcPr>
            <w:tcW w:w="993" w:type="dxa"/>
            <w:tcBorders>
              <w:top w:val="single" w:sz="4" w:space="0" w:color="auto"/>
              <w:left w:val="single" w:sz="4" w:space="0" w:color="auto"/>
              <w:bottom w:val="single" w:sz="4" w:space="0" w:color="auto"/>
              <w:right w:val="single" w:sz="4" w:space="0" w:color="auto"/>
            </w:tcBorders>
            <w:hideMark/>
          </w:tcPr>
          <w:p w14:paraId="1BFB281E"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Supplier ID</w:t>
            </w:r>
          </w:p>
        </w:tc>
        <w:tc>
          <w:tcPr>
            <w:tcW w:w="1833" w:type="dxa"/>
            <w:tcBorders>
              <w:top w:val="single" w:sz="4" w:space="0" w:color="auto"/>
              <w:left w:val="single" w:sz="4" w:space="0" w:color="auto"/>
              <w:bottom w:val="single" w:sz="4" w:space="0" w:color="auto"/>
              <w:right w:val="single" w:sz="4" w:space="0" w:color="auto"/>
            </w:tcBorders>
            <w:hideMark/>
          </w:tcPr>
          <w:p w14:paraId="0D3EBEA6"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Supplier name</w:t>
            </w:r>
          </w:p>
        </w:tc>
        <w:tc>
          <w:tcPr>
            <w:tcW w:w="1023" w:type="dxa"/>
            <w:tcBorders>
              <w:top w:val="single" w:sz="4" w:space="0" w:color="auto"/>
              <w:left w:val="single" w:sz="4" w:space="0" w:color="auto"/>
              <w:bottom w:val="single" w:sz="4" w:space="0" w:color="auto"/>
              <w:right w:val="single" w:sz="4" w:space="0" w:color="auto"/>
            </w:tcBorders>
            <w:hideMark/>
          </w:tcPr>
          <w:p w14:paraId="3B249F2D"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Invoice number</w:t>
            </w:r>
          </w:p>
        </w:tc>
        <w:tc>
          <w:tcPr>
            <w:tcW w:w="1328" w:type="dxa"/>
            <w:tcBorders>
              <w:top w:val="single" w:sz="4" w:space="0" w:color="auto"/>
              <w:left w:val="single" w:sz="4" w:space="0" w:color="auto"/>
              <w:bottom w:val="single" w:sz="4" w:space="0" w:color="auto"/>
              <w:right w:val="single" w:sz="4" w:space="0" w:color="auto"/>
            </w:tcBorders>
            <w:hideMark/>
          </w:tcPr>
          <w:p w14:paraId="06FB5605"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Transaction date</w:t>
            </w:r>
          </w:p>
        </w:tc>
        <w:tc>
          <w:tcPr>
            <w:tcW w:w="1317" w:type="dxa"/>
            <w:tcBorders>
              <w:top w:val="single" w:sz="4" w:space="0" w:color="auto"/>
              <w:left w:val="single" w:sz="4" w:space="0" w:color="auto"/>
              <w:bottom w:val="single" w:sz="4" w:space="0" w:color="auto"/>
              <w:right w:val="single" w:sz="4" w:space="0" w:color="auto"/>
            </w:tcBorders>
            <w:hideMark/>
          </w:tcPr>
          <w:p w14:paraId="731FBB08"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Transaction text</w:t>
            </w:r>
          </w:p>
        </w:tc>
        <w:tc>
          <w:tcPr>
            <w:tcW w:w="1180" w:type="dxa"/>
            <w:tcBorders>
              <w:top w:val="single" w:sz="4" w:space="0" w:color="auto"/>
              <w:left w:val="single" w:sz="4" w:space="0" w:color="auto"/>
              <w:bottom w:val="single" w:sz="4" w:space="0" w:color="auto"/>
              <w:right w:val="single" w:sz="4" w:space="0" w:color="auto"/>
            </w:tcBorders>
            <w:hideMark/>
          </w:tcPr>
          <w:p w14:paraId="23570B1C"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Amount</w:t>
            </w:r>
          </w:p>
        </w:tc>
        <w:tc>
          <w:tcPr>
            <w:tcW w:w="1317" w:type="dxa"/>
            <w:tcBorders>
              <w:top w:val="single" w:sz="4" w:space="0" w:color="auto"/>
              <w:left w:val="single" w:sz="4" w:space="0" w:color="auto"/>
              <w:bottom w:val="single" w:sz="4" w:space="0" w:color="auto"/>
              <w:right w:val="single" w:sz="4" w:space="0" w:color="auto"/>
            </w:tcBorders>
            <w:hideMark/>
          </w:tcPr>
          <w:p w14:paraId="5D51E58C"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Transaction Number</w:t>
            </w:r>
          </w:p>
        </w:tc>
        <w:tc>
          <w:tcPr>
            <w:tcW w:w="1090" w:type="dxa"/>
            <w:tcBorders>
              <w:top w:val="single" w:sz="4" w:space="0" w:color="auto"/>
              <w:left w:val="single" w:sz="4" w:space="0" w:color="auto"/>
              <w:bottom w:val="single" w:sz="4" w:space="0" w:color="auto"/>
              <w:right w:val="single" w:sz="4" w:space="0" w:color="auto"/>
            </w:tcBorders>
            <w:hideMark/>
          </w:tcPr>
          <w:p w14:paraId="29E0046D"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Purchase order number</w:t>
            </w:r>
          </w:p>
        </w:tc>
      </w:tr>
      <w:tr w:rsidR="003F7ECA" w:rsidRPr="003F7ECA" w14:paraId="4DD9F829" w14:textId="77777777" w:rsidTr="003F7ECA">
        <w:tc>
          <w:tcPr>
            <w:tcW w:w="993" w:type="dxa"/>
            <w:tcBorders>
              <w:top w:val="single" w:sz="4" w:space="0" w:color="auto"/>
              <w:left w:val="single" w:sz="4" w:space="0" w:color="auto"/>
              <w:bottom w:val="single" w:sz="4" w:space="0" w:color="auto"/>
              <w:right w:val="single" w:sz="4" w:space="0" w:color="auto"/>
            </w:tcBorders>
          </w:tcPr>
          <w:p w14:paraId="07CE2547"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20018974</w:t>
            </w:r>
          </w:p>
          <w:p w14:paraId="0A78DCA7" w14:textId="77777777" w:rsidR="003F7ECA" w:rsidRPr="003F7ECA" w:rsidRDefault="003F7ECA" w:rsidP="00D76F12">
            <w:pPr>
              <w:ind w:left="-113"/>
              <w:rPr>
                <w:rFonts w:ascii="Montserrat" w:hAnsi="Montserrat" w:cs="Gotham"/>
                <w:color w:val="595959" w:themeColor="text1" w:themeTint="A6"/>
                <w:sz w:val="16"/>
                <w:szCs w:val="16"/>
              </w:rPr>
            </w:pPr>
          </w:p>
        </w:tc>
        <w:tc>
          <w:tcPr>
            <w:tcW w:w="1833" w:type="dxa"/>
            <w:tcBorders>
              <w:top w:val="single" w:sz="4" w:space="0" w:color="auto"/>
              <w:left w:val="single" w:sz="4" w:space="0" w:color="auto"/>
              <w:bottom w:val="single" w:sz="4" w:space="0" w:color="auto"/>
              <w:right w:val="single" w:sz="4" w:space="0" w:color="auto"/>
            </w:tcBorders>
            <w:hideMark/>
          </w:tcPr>
          <w:p w14:paraId="59B5AD8F"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STORM ENVIRONMENT LTD</w:t>
            </w:r>
          </w:p>
        </w:tc>
        <w:tc>
          <w:tcPr>
            <w:tcW w:w="1023" w:type="dxa"/>
            <w:tcBorders>
              <w:top w:val="single" w:sz="4" w:space="0" w:color="auto"/>
              <w:left w:val="single" w:sz="4" w:space="0" w:color="auto"/>
              <w:bottom w:val="single" w:sz="4" w:space="0" w:color="auto"/>
              <w:right w:val="single" w:sz="4" w:space="0" w:color="auto"/>
            </w:tcBorders>
            <w:vAlign w:val="bottom"/>
            <w:hideMark/>
          </w:tcPr>
          <w:p w14:paraId="29D03E50"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INV1925</w:t>
            </w:r>
          </w:p>
        </w:tc>
        <w:tc>
          <w:tcPr>
            <w:tcW w:w="1328" w:type="dxa"/>
            <w:tcBorders>
              <w:top w:val="single" w:sz="4" w:space="0" w:color="auto"/>
              <w:left w:val="single" w:sz="4" w:space="0" w:color="auto"/>
              <w:bottom w:val="single" w:sz="4" w:space="0" w:color="auto"/>
              <w:right w:val="single" w:sz="4" w:space="0" w:color="auto"/>
            </w:tcBorders>
            <w:vAlign w:val="bottom"/>
            <w:hideMark/>
          </w:tcPr>
          <w:p w14:paraId="34F3441A"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23/04/2025</w:t>
            </w:r>
          </w:p>
        </w:tc>
        <w:tc>
          <w:tcPr>
            <w:tcW w:w="1317" w:type="dxa"/>
            <w:tcBorders>
              <w:top w:val="single" w:sz="4" w:space="0" w:color="auto"/>
              <w:left w:val="single" w:sz="4" w:space="0" w:color="auto"/>
              <w:bottom w:val="single" w:sz="4" w:space="0" w:color="auto"/>
              <w:right w:val="single" w:sz="4" w:space="0" w:color="auto"/>
            </w:tcBorders>
            <w:vAlign w:val="bottom"/>
            <w:hideMark/>
          </w:tcPr>
          <w:p w14:paraId="73886665"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 xml:space="preserve">Oxford Direct Services Ltd Cutteslowe Park Harbord Road Oxford Oxford Second Hand- 1100 </w:t>
            </w:r>
            <w:proofErr w:type="spellStart"/>
            <w:r w:rsidRPr="003F7ECA">
              <w:rPr>
                <w:rFonts w:ascii="Montserrat" w:hAnsi="Montserrat" w:cs="Gotham"/>
                <w:color w:val="595959" w:themeColor="text1" w:themeTint="A6"/>
                <w:sz w:val="16"/>
                <w:szCs w:val="16"/>
              </w:rPr>
              <w:t>ltr</w:t>
            </w:r>
            <w:proofErr w:type="spellEnd"/>
            <w:r w:rsidRPr="003F7ECA">
              <w:rPr>
                <w:rFonts w:ascii="Montserrat" w:hAnsi="Montserrat" w:cs="Gotham"/>
                <w:color w:val="595959" w:themeColor="text1" w:themeTint="A6"/>
                <w:sz w:val="16"/>
                <w:szCs w:val="16"/>
              </w:rPr>
              <w:t xml:space="preserve"> galvanised container, sprayed green (RAL6029), trade black lid, standard lock and ODS GW logo</w:t>
            </w:r>
          </w:p>
        </w:tc>
        <w:tc>
          <w:tcPr>
            <w:tcW w:w="1180" w:type="dxa"/>
            <w:tcBorders>
              <w:top w:val="single" w:sz="4" w:space="0" w:color="auto"/>
              <w:left w:val="single" w:sz="4" w:space="0" w:color="auto"/>
              <w:bottom w:val="single" w:sz="4" w:space="0" w:color="auto"/>
              <w:right w:val="single" w:sz="4" w:space="0" w:color="auto"/>
            </w:tcBorders>
          </w:tcPr>
          <w:p w14:paraId="52CD1F6F"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£7,200.00</w:t>
            </w:r>
          </w:p>
          <w:p w14:paraId="223BD126" w14:textId="77777777" w:rsidR="003F7ECA" w:rsidRPr="003F7ECA" w:rsidRDefault="003F7ECA" w:rsidP="00D76F12">
            <w:pPr>
              <w:ind w:left="-113"/>
              <w:rPr>
                <w:rFonts w:ascii="Montserrat" w:hAnsi="Montserrat" w:cs="Gotham"/>
                <w:color w:val="595959" w:themeColor="text1" w:themeTint="A6"/>
                <w:sz w:val="16"/>
                <w:szCs w:val="16"/>
              </w:rPr>
            </w:pPr>
          </w:p>
        </w:tc>
        <w:tc>
          <w:tcPr>
            <w:tcW w:w="1317" w:type="dxa"/>
            <w:tcBorders>
              <w:top w:val="single" w:sz="4" w:space="0" w:color="auto"/>
              <w:left w:val="single" w:sz="4" w:space="0" w:color="auto"/>
              <w:bottom w:val="single" w:sz="4" w:space="0" w:color="auto"/>
              <w:right w:val="single" w:sz="4" w:space="0" w:color="auto"/>
            </w:tcBorders>
            <w:vAlign w:val="bottom"/>
            <w:hideMark/>
          </w:tcPr>
          <w:p w14:paraId="6BD360E4"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70027374</w:t>
            </w:r>
          </w:p>
        </w:tc>
        <w:tc>
          <w:tcPr>
            <w:tcW w:w="1090" w:type="dxa"/>
            <w:tcBorders>
              <w:top w:val="single" w:sz="4" w:space="0" w:color="auto"/>
              <w:left w:val="single" w:sz="4" w:space="0" w:color="auto"/>
              <w:bottom w:val="single" w:sz="4" w:space="0" w:color="auto"/>
              <w:right w:val="single" w:sz="4" w:space="0" w:color="auto"/>
            </w:tcBorders>
            <w:vAlign w:val="bottom"/>
            <w:hideMark/>
          </w:tcPr>
          <w:p w14:paraId="2738EC9D"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8610351</w:t>
            </w:r>
          </w:p>
        </w:tc>
      </w:tr>
      <w:tr w:rsidR="003F7ECA" w:rsidRPr="003F7ECA" w14:paraId="61FF7A43" w14:textId="77777777" w:rsidTr="003F7ECA">
        <w:tc>
          <w:tcPr>
            <w:tcW w:w="993" w:type="dxa"/>
            <w:tcBorders>
              <w:top w:val="single" w:sz="4" w:space="0" w:color="auto"/>
              <w:left w:val="single" w:sz="4" w:space="0" w:color="auto"/>
              <w:bottom w:val="single" w:sz="4" w:space="0" w:color="auto"/>
              <w:right w:val="single" w:sz="4" w:space="0" w:color="auto"/>
            </w:tcBorders>
          </w:tcPr>
          <w:p w14:paraId="3E120E6B"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20018974</w:t>
            </w:r>
          </w:p>
          <w:p w14:paraId="55BFEA53" w14:textId="77777777" w:rsidR="003F7ECA" w:rsidRPr="003F7ECA" w:rsidRDefault="003F7ECA" w:rsidP="00D76F12">
            <w:pPr>
              <w:ind w:left="-113"/>
              <w:rPr>
                <w:rFonts w:ascii="Montserrat" w:hAnsi="Montserrat" w:cs="Gotham"/>
                <w:color w:val="595959" w:themeColor="text1" w:themeTint="A6"/>
                <w:sz w:val="16"/>
                <w:szCs w:val="16"/>
              </w:rPr>
            </w:pPr>
          </w:p>
        </w:tc>
        <w:tc>
          <w:tcPr>
            <w:tcW w:w="1833" w:type="dxa"/>
            <w:tcBorders>
              <w:top w:val="single" w:sz="4" w:space="0" w:color="auto"/>
              <w:left w:val="single" w:sz="4" w:space="0" w:color="auto"/>
              <w:bottom w:val="single" w:sz="4" w:space="0" w:color="auto"/>
              <w:right w:val="single" w:sz="4" w:space="0" w:color="auto"/>
            </w:tcBorders>
            <w:hideMark/>
          </w:tcPr>
          <w:p w14:paraId="3E8D489F"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STORM ENVIRONMENT LTD</w:t>
            </w:r>
          </w:p>
        </w:tc>
        <w:tc>
          <w:tcPr>
            <w:tcW w:w="1023" w:type="dxa"/>
            <w:tcBorders>
              <w:top w:val="single" w:sz="4" w:space="0" w:color="auto"/>
              <w:left w:val="single" w:sz="4" w:space="0" w:color="auto"/>
              <w:bottom w:val="single" w:sz="4" w:space="0" w:color="auto"/>
              <w:right w:val="single" w:sz="4" w:space="0" w:color="auto"/>
            </w:tcBorders>
            <w:vAlign w:val="bottom"/>
            <w:hideMark/>
          </w:tcPr>
          <w:p w14:paraId="4D27C6C4"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INV2655</w:t>
            </w:r>
          </w:p>
        </w:tc>
        <w:tc>
          <w:tcPr>
            <w:tcW w:w="1328" w:type="dxa"/>
            <w:tcBorders>
              <w:top w:val="single" w:sz="4" w:space="0" w:color="auto"/>
              <w:left w:val="single" w:sz="4" w:space="0" w:color="auto"/>
              <w:bottom w:val="single" w:sz="4" w:space="0" w:color="auto"/>
              <w:right w:val="single" w:sz="4" w:space="0" w:color="auto"/>
            </w:tcBorders>
            <w:vAlign w:val="bottom"/>
            <w:hideMark/>
          </w:tcPr>
          <w:p w14:paraId="0A01203A"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05/06/2025</w:t>
            </w:r>
          </w:p>
        </w:tc>
        <w:tc>
          <w:tcPr>
            <w:tcW w:w="1317" w:type="dxa"/>
            <w:tcBorders>
              <w:top w:val="single" w:sz="4" w:space="0" w:color="auto"/>
              <w:left w:val="single" w:sz="4" w:space="0" w:color="auto"/>
              <w:bottom w:val="single" w:sz="4" w:space="0" w:color="auto"/>
              <w:right w:val="single" w:sz="4" w:space="0" w:color="auto"/>
            </w:tcBorders>
            <w:vAlign w:val="bottom"/>
            <w:hideMark/>
          </w:tcPr>
          <w:p w14:paraId="683E0E6F"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 xml:space="preserve">Second Hand- 1100 </w:t>
            </w:r>
            <w:proofErr w:type="spellStart"/>
            <w:r w:rsidRPr="003F7ECA">
              <w:rPr>
                <w:rFonts w:ascii="Montserrat" w:hAnsi="Montserrat" w:cs="Gotham"/>
                <w:color w:val="595959" w:themeColor="text1" w:themeTint="A6"/>
                <w:sz w:val="16"/>
                <w:szCs w:val="16"/>
              </w:rPr>
              <w:t>ltr</w:t>
            </w:r>
            <w:proofErr w:type="spellEnd"/>
            <w:r w:rsidRPr="003F7ECA">
              <w:rPr>
                <w:rFonts w:ascii="Montserrat" w:hAnsi="Montserrat" w:cs="Gotham"/>
                <w:color w:val="595959" w:themeColor="text1" w:themeTint="A6"/>
                <w:sz w:val="16"/>
                <w:szCs w:val="16"/>
              </w:rPr>
              <w:t xml:space="preserve"> galvanised container, sprayed green (RAL6029), trade black lid, standard lock </w:t>
            </w:r>
            <w:r w:rsidRPr="003F7ECA">
              <w:rPr>
                <w:rFonts w:ascii="Montserrat" w:hAnsi="Montserrat" w:cs="Gotham"/>
                <w:color w:val="595959" w:themeColor="text1" w:themeTint="A6"/>
                <w:sz w:val="16"/>
                <w:szCs w:val="16"/>
              </w:rPr>
              <w:lastRenderedPageBreak/>
              <w:t>and ODS GW log</w:t>
            </w:r>
          </w:p>
        </w:tc>
        <w:tc>
          <w:tcPr>
            <w:tcW w:w="1180" w:type="dxa"/>
            <w:tcBorders>
              <w:top w:val="single" w:sz="4" w:space="0" w:color="auto"/>
              <w:left w:val="single" w:sz="4" w:space="0" w:color="auto"/>
              <w:bottom w:val="single" w:sz="4" w:space="0" w:color="auto"/>
              <w:right w:val="single" w:sz="4" w:space="0" w:color="auto"/>
            </w:tcBorders>
          </w:tcPr>
          <w:p w14:paraId="2FBCAF76"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lastRenderedPageBreak/>
              <w:t>£4,800.00</w:t>
            </w:r>
          </w:p>
          <w:p w14:paraId="74A4145C" w14:textId="77777777" w:rsidR="003F7ECA" w:rsidRPr="003F7ECA" w:rsidRDefault="003F7ECA" w:rsidP="00D76F12">
            <w:pPr>
              <w:ind w:left="-113"/>
              <w:rPr>
                <w:rFonts w:ascii="Montserrat" w:hAnsi="Montserrat" w:cs="Gotham"/>
                <w:color w:val="595959" w:themeColor="text1" w:themeTint="A6"/>
                <w:sz w:val="16"/>
                <w:szCs w:val="16"/>
              </w:rPr>
            </w:pPr>
          </w:p>
        </w:tc>
        <w:tc>
          <w:tcPr>
            <w:tcW w:w="1317" w:type="dxa"/>
            <w:tcBorders>
              <w:top w:val="single" w:sz="4" w:space="0" w:color="auto"/>
              <w:left w:val="single" w:sz="4" w:space="0" w:color="auto"/>
              <w:bottom w:val="single" w:sz="4" w:space="0" w:color="auto"/>
              <w:right w:val="single" w:sz="4" w:space="0" w:color="auto"/>
            </w:tcBorders>
            <w:vAlign w:val="bottom"/>
            <w:hideMark/>
          </w:tcPr>
          <w:p w14:paraId="55AE0D19"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62010263</w:t>
            </w:r>
          </w:p>
        </w:tc>
        <w:tc>
          <w:tcPr>
            <w:tcW w:w="1090" w:type="dxa"/>
            <w:tcBorders>
              <w:top w:val="single" w:sz="4" w:space="0" w:color="auto"/>
              <w:left w:val="single" w:sz="4" w:space="0" w:color="auto"/>
              <w:bottom w:val="single" w:sz="4" w:space="0" w:color="auto"/>
              <w:right w:val="single" w:sz="4" w:space="0" w:color="auto"/>
            </w:tcBorders>
            <w:vAlign w:val="bottom"/>
            <w:hideMark/>
          </w:tcPr>
          <w:p w14:paraId="113965B5"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8802012</w:t>
            </w:r>
          </w:p>
        </w:tc>
      </w:tr>
      <w:tr w:rsidR="003F7ECA" w:rsidRPr="003F7ECA" w14:paraId="2D8FA5FA" w14:textId="77777777" w:rsidTr="003F7ECA">
        <w:tc>
          <w:tcPr>
            <w:tcW w:w="993" w:type="dxa"/>
            <w:tcBorders>
              <w:top w:val="single" w:sz="4" w:space="0" w:color="auto"/>
              <w:left w:val="single" w:sz="4" w:space="0" w:color="auto"/>
              <w:bottom w:val="single" w:sz="4" w:space="0" w:color="auto"/>
              <w:right w:val="single" w:sz="4" w:space="0" w:color="auto"/>
            </w:tcBorders>
          </w:tcPr>
          <w:p w14:paraId="21024E4F"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20018974</w:t>
            </w:r>
          </w:p>
          <w:p w14:paraId="7082EABD" w14:textId="77777777" w:rsidR="003F7ECA" w:rsidRPr="003F7ECA" w:rsidRDefault="003F7ECA" w:rsidP="00D76F12">
            <w:pPr>
              <w:ind w:left="-113"/>
              <w:rPr>
                <w:rFonts w:ascii="Montserrat" w:hAnsi="Montserrat" w:cs="Gotham"/>
                <w:color w:val="595959" w:themeColor="text1" w:themeTint="A6"/>
                <w:sz w:val="16"/>
                <w:szCs w:val="16"/>
              </w:rPr>
            </w:pPr>
          </w:p>
        </w:tc>
        <w:tc>
          <w:tcPr>
            <w:tcW w:w="1833" w:type="dxa"/>
            <w:tcBorders>
              <w:top w:val="single" w:sz="4" w:space="0" w:color="auto"/>
              <w:left w:val="single" w:sz="4" w:space="0" w:color="auto"/>
              <w:bottom w:val="single" w:sz="4" w:space="0" w:color="auto"/>
              <w:right w:val="single" w:sz="4" w:space="0" w:color="auto"/>
            </w:tcBorders>
            <w:hideMark/>
          </w:tcPr>
          <w:p w14:paraId="69743DC8"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STORM ENVIRONMENT LTD</w:t>
            </w:r>
          </w:p>
        </w:tc>
        <w:tc>
          <w:tcPr>
            <w:tcW w:w="1023" w:type="dxa"/>
            <w:tcBorders>
              <w:top w:val="single" w:sz="4" w:space="0" w:color="auto"/>
              <w:left w:val="single" w:sz="4" w:space="0" w:color="auto"/>
              <w:bottom w:val="single" w:sz="4" w:space="0" w:color="auto"/>
              <w:right w:val="single" w:sz="4" w:space="0" w:color="auto"/>
            </w:tcBorders>
            <w:vAlign w:val="bottom"/>
            <w:hideMark/>
          </w:tcPr>
          <w:p w14:paraId="2B731BDE"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INV2718</w:t>
            </w:r>
          </w:p>
        </w:tc>
        <w:tc>
          <w:tcPr>
            <w:tcW w:w="1328" w:type="dxa"/>
            <w:tcBorders>
              <w:top w:val="single" w:sz="4" w:space="0" w:color="auto"/>
              <w:left w:val="single" w:sz="4" w:space="0" w:color="auto"/>
              <w:bottom w:val="single" w:sz="4" w:space="0" w:color="auto"/>
              <w:right w:val="single" w:sz="4" w:space="0" w:color="auto"/>
            </w:tcBorders>
            <w:vAlign w:val="bottom"/>
            <w:hideMark/>
          </w:tcPr>
          <w:p w14:paraId="7A00D0F0"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05/06/2025</w:t>
            </w:r>
          </w:p>
        </w:tc>
        <w:tc>
          <w:tcPr>
            <w:tcW w:w="1317" w:type="dxa"/>
            <w:tcBorders>
              <w:top w:val="single" w:sz="4" w:space="0" w:color="auto"/>
              <w:left w:val="single" w:sz="4" w:space="0" w:color="auto"/>
              <w:bottom w:val="single" w:sz="4" w:space="0" w:color="auto"/>
              <w:right w:val="single" w:sz="4" w:space="0" w:color="auto"/>
            </w:tcBorders>
            <w:vAlign w:val="bottom"/>
            <w:hideMark/>
          </w:tcPr>
          <w:p w14:paraId="0C5C775C"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1100 litre galvanised container, coated green, black lockable trade lid, logo</w:t>
            </w:r>
          </w:p>
        </w:tc>
        <w:tc>
          <w:tcPr>
            <w:tcW w:w="1180" w:type="dxa"/>
            <w:tcBorders>
              <w:top w:val="single" w:sz="4" w:space="0" w:color="auto"/>
              <w:left w:val="single" w:sz="4" w:space="0" w:color="auto"/>
              <w:bottom w:val="single" w:sz="4" w:space="0" w:color="auto"/>
              <w:right w:val="single" w:sz="4" w:space="0" w:color="auto"/>
            </w:tcBorders>
          </w:tcPr>
          <w:p w14:paraId="525BB4C0"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£9,242.40</w:t>
            </w:r>
          </w:p>
          <w:p w14:paraId="233209A9" w14:textId="77777777" w:rsidR="003F7ECA" w:rsidRPr="003F7ECA" w:rsidRDefault="003F7ECA" w:rsidP="00D76F12">
            <w:pPr>
              <w:ind w:left="-113"/>
              <w:rPr>
                <w:rFonts w:ascii="Montserrat" w:hAnsi="Montserrat" w:cs="Gotham"/>
                <w:color w:val="595959" w:themeColor="text1" w:themeTint="A6"/>
                <w:sz w:val="16"/>
                <w:szCs w:val="16"/>
              </w:rPr>
            </w:pPr>
          </w:p>
        </w:tc>
        <w:tc>
          <w:tcPr>
            <w:tcW w:w="1317" w:type="dxa"/>
            <w:tcBorders>
              <w:top w:val="single" w:sz="4" w:space="0" w:color="auto"/>
              <w:left w:val="single" w:sz="4" w:space="0" w:color="auto"/>
              <w:bottom w:val="single" w:sz="4" w:space="0" w:color="auto"/>
              <w:right w:val="single" w:sz="4" w:space="0" w:color="auto"/>
            </w:tcBorders>
            <w:vAlign w:val="bottom"/>
            <w:hideMark/>
          </w:tcPr>
          <w:p w14:paraId="51A95F0D"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62010264</w:t>
            </w:r>
          </w:p>
        </w:tc>
        <w:tc>
          <w:tcPr>
            <w:tcW w:w="1090" w:type="dxa"/>
            <w:tcBorders>
              <w:top w:val="single" w:sz="4" w:space="0" w:color="auto"/>
              <w:left w:val="single" w:sz="4" w:space="0" w:color="auto"/>
              <w:bottom w:val="single" w:sz="4" w:space="0" w:color="auto"/>
              <w:right w:val="single" w:sz="4" w:space="0" w:color="auto"/>
            </w:tcBorders>
            <w:vAlign w:val="bottom"/>
            <w:hideMark/>
          </w:tcPr>
          <w:p w14:paraId="69B05A93"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8802012</w:t>
            </w:r>
          </w:p>
        </w:tc>
      </w:tr>
      <w:tr w:rsidR="003F7ECA" w:rsidRPr="003F7ECA" w14:paraId="3C8A78F5" w14:textId="77777777" w:rsidTr="00D76F12">
        <w:trPr>
          <w:trHeight w:val="477"/>
        </w:trPr>
        <w:tc>
          <w:tcPr>
            <w:tcW w:w="993" w:type="dxa"/>
            <w:tcBorders>
              <w:top w:val="single" w:sz="4" w:space="0" w:color="auto"/>
              <w:left w:val="single" w:sz="4" w:space="0" w:color="auto"/>
              <w:bottom w:val="single" w:sz="4" w:space="0" w:color="auto"/>
              <w:right w:val="single" w:sz="4" w:space="0" w:color="auto"/>
            </w:tcBorders>
          </w:tcPr>
          <w:p w14:paraId="7ADF22DC" w14:textId="77777777" w:rsidR="003F7ECA" w:rsidRPr="003F7ECA" w:rsidRDefault="003F7ECA" w:rsidP="00D76F12">
            <w:pPr>
              <w:ind w:left="-113"/>
              <w:rPr>
                <w:rFonts w:ascii="Montserrat" w:hAnsi="Montserrat" w:cs="Gotham"/>
                <w:color w:val="595959" w:themeColor="text1" w:themeTint="A6"/>
                <w:sz w:val="16"/>
                <w:szCs w:val="16"/>
              </w:rPr>
            </w:pPr>
          </w:p>
        </w:tc>
        <w:tc>
          <w:tcPr>
            <w:tcW w:w="1833" w:type="dxa"/>
            <w:tcBorders>
              <w:top w:val="single" w:sz="4" w:space="0" w:color="auto"/>
              <w:left w:val="single" w:sz="4" w:space="0" w:color="auto"/>
              <w:bottom w:val="single" w:sz="4" w:space="0" w:color="auto"/>
              <w:right w:val="single" w:sz="4" w:space="0" w:color="auto"/>
            </w:tcBorders>
          </w:tcPr>
          <w:p w14:paraId="5D495738" w14:textId="77777777" w:rsidR="003F7ECA" w:rsidRPr="003F7ECA" w:rsidRDefault="003F7ECA" w:rsidP="00D76F12">
            <w:pPr>
              <w:ind w:left="-113"/>
              <w:rPr>
                <w:rFonts w:ascii="Montserrat" w:hAnsi="Montserrat" w:cs="Gotham"/>
                <w:color w:val="595959" w:themeColor="text1" w:themeTint="A6"/>
                <w:sz w:val="16"/>
                <w:szCs w:val="16"/>
              </w:rPr>
            </w:pPr>
          </w:p>
        </w:tc>
        <w:tc>
          <w:tcPr>
            <w:tcW w:w="1023" w:type="dxa"/>
            <w:tcBorders>
              <w:top w:val="single" w:sz="4" w:space="0" w:color="auto"/>
              <w:left w:val="single" w:sz="4" w:space="0" w:color="auto"/>
              <w:bottom w:val="single" w:sz="4" w:space="0" w:color="auto"/>
              <w:right w:val="single" w:sz="4" w:space="0" w:color="auto"/>
            </w:tcBorders>
          </w:tcPr>
          <w:p w14:paraId="61A3DE93" w14:textId="77777777" w:rsidR="003F7ECA" w:rsidRPr="003F7ECA" w:rsidRDefault="003F7ECA" w:rsidP="00D76F12">
            <w:pPr>
              <w:ind w:left="-113"/>
              <w:rPr>
                <w:rFonts w:ascii="Montserrat" w:hAnsi="Montserrat" w:cs="Gotham"/>
                <w:color w:val="595959" w:themeColor="text1" w:themeTint="A6"/>
                <w:sz w:val="16"/>
                <w:szCs w:val="16"/>
              </w:rPr>
            </w:pPr>
          </w:p>
        </w:tc>
        <w:tc>
          <w:tcPr>
            <w:tcW w:w="1328" w:type="dxa"/>
            <w:tcBorders>
              <w:top w:val="single" w:sz="4" w:space="0" w:color="auto"/>
              <w:left w:val="single" w:sz="4" w:space="0" w:color="auto"/>
              <w:bottom w:val="single" w:sz="4" w:space="0" w:color="auto"/>
              <w:right w:val="single" w:sz="4" w:space="0" w:color="auto"/>
            </w:tcBorders>
          </w:tcPr>
          <w:p w14:paraId="669EA86F" w14:textId="77777777" w:rsidR="003F7ECA" w:rsidRPr="003F7ECA" w:rsidRDefault="003F7ECA" w:rsidP="00D76F12">
            <w:pPr>
              <w:ind w:left="-113"/>
              <w:rPr>
                <w:rFonts w:ascii="Montserrat" w:hAnsi="Montserrat" w:cs="Gotham"/>
                <w:color w:val="595959" w:themeColor="text1" w:themeTint="A6"/>
                <w:sz w:val="16"/>
                <w:szCs w:val="16"/>
              </w:rPr>
            </w:pPr>
          </w:p>
        </w:tc>
        <w:tc>
          <w:tcPr>
            <w:tcW w:w="1317" w:type="dxa"/>
            <w:tcBorders>
              <w:top w:val="single" w:sz="4" w:space="0" w:color="auto"/>
              <w:left w:val="single" w:sz="4" w:space="0" w:color="auto"/>
              <w:bottom w:val="single" w:sz="4" w:space="0" w:color="auto"/>
              <w:right w:val="single" w:sz="4" w:space="0" w:color="auto"/>
            </w:tcBorders>
          </w:tcPr>
          <w:p w14:paraId="6FB08DE7" w14:textId="77777777" w:rsidR="003F7ECA" w:rsidRPr="003F7ECA" w:rsidRDefault="003F7ECA" w:rsidP="00D76F12">
            <w:pPr>
              <w:ind w:left="-113"/>
              <w:rPr>
                <w:rFonts w:ascii="Montserrat" w:hAnsi="Montserrat" w:cs="Gotham"/>
                <w:color w:val="595959" w:themeColor="text1" w:themeTint="A6"/>
                <w:sz w:val="16"/>
                <w:szCs w:val="16"/>
              </w:rPr>
            </w:pPr>
          </w:p>
        </w:tc>
        <w:tc>
          <w:tcPr>
            <w:tcW w:w="1180" w:type="dxa"/>
            <w:tcBorders>
              <w:top w:val="single" w:sz="4" w:space="0" w:color="auto"/>
              <w:left w:val="single" w:sz="4" w:space="0" w:color="auto"/>
              <w:bottom w:val="single" w:sz="4" w:space="0" w:color="auto"/>
              <w:right w:val="single" w:sz="4" w:space="0" w:color="auto"/>
            </w:tcBorders>
            <w:hideMark/>
          </w:tcPr>
          <w:p w14:paraId="6340C01E" w14:textId="77777777" w:rsidR="003F7ECA" w:rsidRPr="003F7ECA" w:rsidRDefault="003F7ECA" w:rsidP="00D76F12">
            <w:pPr>
              <w:ind w:left="-113"/>
              <w:rPr>
                <w:rFonts w:ascii="Montserrat" w:hAnsi="Montserrat" w:cs="Gotham"/>
                <w:color w:val="595959" w:themeColor="text1" w:themeTint="A6"/>
                <w:sz w:val="16"/>
                <w:szCs w:val="16"/>
              </w:rPr>
            </w:pPr>
            <w:r w:rsidRPr="003F7ECA">
              <w:rPr>
                <w:rFonts w:ascii="Montserrat" w:hAnsi="Montserrat" w:cs="Gotham"/>
                <w:color w:val="595959" w:themeColor="text1" w:themeTint="A6"/>
                <w:sz w:val="16"/>
                <w:szCs w:val="16"/>
              </w:rPr>
              <w:t>£21,242.40</w:t>
            </w:r>
          </w:p>
        </w:tc>
        <w:tc>
          <w:tcPr>
            <w:tcW w:w="1317" w:type="dxa"/>
            <w:tcBorders>
              <w:top w:val="single" w:sz="4" w:space="0" w:color="auto"/>
              <w:left w:val="single" w:sz="4" w:space="0" w:color="auto"/>
              <w:bottom w:val="single" w:sz="4" w:space="0" w:color="auto"/>
              <w:right w:val="single" w:sz="4" w:space="0" w:color="auto"/>
            </w:tcBorders>
          </w:tcPr>
          <w:p w14:paraId="461719A3" w14:textId="77777777" w:rsidR="003F7ECA" w:rsidRPr="003F7ECA" w:rsidRDefault="003F7ECA" w:rsidP="00D76F12">
            <w:pPr>
              <w:ind w:left="-113"/>
              <w:rPr>
                <w:rFonts w:ascii="Montserrat" w:hAnsi="Montserrat" w:cs="Gotham"/>
                <w:color w:val="595959" w:themeColor="text1" w:themeTint="A6"/>
                <w:sz w:val="16"/>
                <w:szCs w:val="16"/>
              </w:rPr>
            </w:pPr>
          </w:p>
        </w:tc>
        <w:tc>
          <w:tcPr>
            <w:tcW w:w="1090" w:type="dxa"/>
            <w:tcBorders>
              <w:top w:val="single" w:sz="4" w:space="0" w:color="auto"/>
              <w:left w:val="single" w:sz="4" w:space="0" w:color="auto"/>
              <w:bottom w:val="single" w:sz="4" w:space="0" w:color="auto"/>
              <w:right w:val="single" w:sz="4" w:space="0" w:color="auto"/>
            </w:tcBorders>
          </w:tcPr>
          <w:p w14:paraId="7F3F5AC7" w14:textId="77777777" w:rsidR="003F7ECA" w:rsidRPr="003F7ECA" w:rsidRDefault="003F7ECA" w:rsidP="00D76F12">
            <w:pPr>
              <w:ind w:left="-113"/>
              <w:rPr>
                <w:rFonts w:ascii="Montserrat" w:hAnsi="Montserrat" w:cs="Gotham"/>
                <w:color w:val="595959" w:themeColor="text1" w:themeTint="A6"/>
                <w:sz w:val="16"/>
                <w:szCs w:val="16"/>
              </w:rPr>
            </w:pPr>
          </w:p>
        </w:tc>
      </w:tr>
    </w:tbl>
    <w:p w14:paraId="274F21CD" w14:textId="77777777" w:rsidR="003F7ECA" w:rsidRPr="003F7ECA" w:rsidRDefault="003F7ECA" w:rsidP="00D76F12">
      <w:pPr>
        <w:ind w:left="-113"/>
        <w:rPr>
          <w:rFonts w:ascii="Montserrat" w:hAnsi="Montserrat" w:cs="Gotham"/>
          <w:color w:val="595959" w:themeColor="text1" w:themeTint="A6"/>
          <w:sz w:val="20"/>
          <w:szCs w:val="20"/>
        </w:rPr>
      </w:pPr>
    </w:p>
    <w:p w14:paraId="21D0844D" w14:textId="77777777" w:rsidR="003F7ECA" w:rsidRPr="003F7ECA" w:rsidRDefault="003F7ECA" w:rsidP="00D76F12">
      <w:pPr>
        <w:ind w:left="-113"/>
        <w:rPr>
          <w:rFonts w:ascii="Montserrat" w:hAnsi="Montserrat" w:cs="Gotham"/>
          <w:b/>
          <w:color w:val="595959" w:themeColor="text1" w:themeTint="A6"/>
          <w:sz w:val="26"/>
          <w:szCs w:val="26"/>
        </w:rPr>
      </w:pPr>
    </w:p>
    <w:p w14:paraId="577034BE" w14:textId="77777777"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Start date &amp; duration of framework/contract?</w:t>
      </w:r>
    </w:p>
    <w:p w14:paraId="06A454C3" w14:textId="77777777" w:rsidR="003F7ECA" w:rsidRPr="003F7ECA" w:rsidRDefault="003F7ECA" w:rsidP="00D76F12">
      <w:pPr>
        <w:ind w:left="-113"/>
        <w:rPr>
          <w:rFonts w:ascii="Montserrat" w:hAnsi="Montserrat" w:cs="Gotham"/>
          <w:b/>
          <w:color w:val="595959" w:themeColor="text1" w:themeTint="A6"/>
          <w:sz w:val="26"/>
          <w:szCs w:val="26"/>
        </w:rPr>
      </w:pPr>
    </w:p>
    <w:p w14:paraId="69547A5B"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Start Date: 21 January 2025</w:t>
      </w:r>
    </w:p>
    <w:p w14:paraId="7A56F6D1" w14:textId="7C40613D"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color w:val="595959" w:themeColor="text1" w:themeTint="A6"/>
          <w:sz w:val="20"/>
          <w:szCs w:val="20"/>
        </w:rPr>
        <w:t>Duration: 2 years with possibility to extend for one further year</w:t>
      </w:r>
    </w:p>
    <w:p w14:paraId="7547B05A" w14:textId="77777777" w:rsidR="003F7ECA" w:rsidRPr="003F7ECA" w:rsidRDefault="003F7ECA" w:rsidP="00D76F12">
      <w:pPr>
        <w:ind w:left="-113"/>
        <w:rPr>
          <w:rFonts w:ascii="Montserrat" w:hAnsi="Montserrat" w:cs="Gotham"/>
          <w:b/>
          <w:bCs/>
          <w:color w:val="595959" w:themeColor="text1" w:themeTint="A6"/>
          <w:sz w:val="20"/>
          <w:szCs w:val="20"/>
        </w:rPr>
      </w:pPr>
    </w:p>
    <w:p w14:paraId="5A45536C" w14:textId="77777777"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Could you please provide a copy of the service/product specification given to all bidders for when this contract was last advertised?</w:t>
      </w:r>
    </w:p>
    <w:p w14:paraId="309E3146" w14:textId="77777777" w:rsidR="003F7ECA" w:rsidRPr="003F7ECA" w:rsidRDefault="003F7ECA" w:rsidP="00D76F12">
      <w:pPr>
        <w:ind w:left="-113"/>
        <w:rPr>
          <w:rFonts w:ascii="Montserrat" w:hAnsi="Montserrat" w:cs="Gotham"/>
          <w:b/>
          <w:color w:val="595959" w:themeColor="text1" w:themeTint="A6"/>
          <w:sz w:val="26"/>
          <w:szCs w:val="26"/>
        </w:rPr>
      </w:pPr>
    </w:p>
    <w:p w14:paraId="3FD51881" w14:textId="2BA1A8B8" w:rsidR="003F7ECA" w:rsidRPr="003F7ECA" w:rsidRDefault="003F7ECA" w:rsidP="00D76F12">
      <w:pPr>
        <w:ind w:left="-113"/>
        <w:rPr>
          <w:rFonts w:ascii="Montserrat" w:hAnsi="Montserrat" w:cs="Gotham"/>
          <w:b/>
          <w:color w:val="595959" w:themeColor="text1" w:themeTint="A6"/>
          <w:sz w:val="26"/>
          <w:szCs w:val="26"/>
        </w:rPr>
      </w:pPr>
      <w:r w:rsidRPr="003F7ECA">
        <w:rPr>
          <w:rFonts w:ascii="Montserrat" w:hAnsi="Montserrat" w:cs="Gotham"/>
          <w:b/>
          <w:noProof/>
          <w:color w:val="595959" w:themeColor="text1" w:themeTint="A6"/>
          <w:sz w:val="26"/>
          <w:szCs w:val="26"/>
        </w:rPr>
        <w:lastRenderedPageBreak/>
        <w:drawing>
          <wp:inline distT="0" distB="0" distL="0" distR="0" wp14:anchorId="0EEDEAB8" wp14:editId="476C951F">
            <wp:extent cx="5734050" cy="5219700"/>
            <wp:effectExtent l="0" t="0" r="0" b="0"/>
            <wp:docPr id="1850707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5219700"/>
                    </a:xfrm>
                    <a:prstGeom prst="rect">
                      <a:avLst/>
                    </a:prstGeom>
                    <a:noFill/>
                    <a:ln>
                      <a:noFill/>
                    </a:ln>
                  </pic:spPr>
                </pic:pic>
              </a:graphicData>
            </a:graphic>
          </wp:inline>
        </w:drawing>
      </w:r>
    </w:p>
    <w:p w14:paraId="6D19F10A" w14:textId="77777777" w:rsidR="003F7ECA" w:rsidRPr="003F7ECA" w:rsidRDefault="003F7ECA" w:rsidP="00D76F12">
      <w:pPr>
        <w:ind w:left="-113"/>
        <w:rPr>
          <w:rFonts w:ascii="Montserrat" w:hAnsi="Montserrat" w:cs="Gotham"/>
          <w:b/>
          <w:bCs/>
          <w:color w:val="595959" w:themeColor="text1" w:themeTint="A6"/>
          <w:sz w:val="26"/>
          <w:szCs w:val="26"/>
        </w:rPr>
      </w:pPr>
    </w:p>
    <w:p w14:paraId="17410738" w14:textId="77777777"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Is there an extension clause in the framework(s)/contract(s) and, if so, the duration of the extension?</w:t>
      </w:r>
    </w:p>
    <w:p w14:paraId="0B2F7199" w14:textId="77777777" w:rsidR="003F7ECA" w:rsidRDefault="003F7ECA" w:rsidP="00D76F12">
      <w:pPr>
        <w:ind w:left="-113"/>
        <w:rPr>
          <w:rFonts w:ascii="Montserrat" w:hAnsi="Montserrat" w:cs="Gotham"/>
          <w:color w:val="595959" w:themeColor="text1" w:themeTint="A6"/>
          <w:sz w:val="20"/>
          <w:szCs w:val="20"/>
        </w:rPr>
      </w:pPr>
    </w:p>
    <w:p w14:paraId="34BEA91D" w14:textId="1A996E76"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Yes – The extension period is 12 months</w:t>
      </w:r>
    </w:p>
    <w:p w14:paraId="116A991A" w14:textId="77777777" w:rsidR="003F7ECA" w:rsidRPr="003F7ECA" w:rsidRDefault="003F7ECA" w:rsidP="00D76F12">
      <w:pPr>
        <w:ind w:left="-113"/>
        <w:rPr>
          <w:rFonts w:ascii="Montserrat" w:hAnsi="Montserrat" w:cs="Gotham"/>
          <w:b/>
          <w:color w:val="595959" w:themeColor="text1" w:themeTint="A6"/>
          <w:sz w:val="26"/>
          <w:szCs w:val="26"/>
        </w:rPr>
      </w:pPr>
    </w:p>
    <w:p w14:paraId="41802C93" w14:textId="77777777"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Has a decision been made yet on whether the framework(s)/contract(s) are being either extended or renewed?</w:t>
      </w:r>
    </w:p>
    <w:p w14:paraId="6D3ACABB" w14:textId="77777777" w:rsidR="003F7ECA" w:rsidRPr="003F7ECA" w:rsidRDefault="003F7ECA" w:rsidP="00D76F12">
      <w:pPr>
        <w:ind w:left="-113"/>
        <w:rPr>
          <w:rFonts w:ascii="Montserrat" w:hAnsi="Montserrat" w:cs="Gotham"/>
          <w:color w:val="595959" w:themeColor="text1" w:themeTint="A6"/>
          <w:sz w:val="20"/>
          <w:szCs w:val="20"/>
        </w:rPr>
      </w:pPr>
    </w:p>
    <w:p w14:paraId="03806525" w14:textId="77777777" w:rsidR="003F7ECA" w:rsidRPr="003F7ECA"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 xml:space="preserve">The decision has not yet been taken. </w:t>
      </w:r>
    </w:p>
    <w:p w14:paraId="123222F5" w14:textId="77777777" w:rsidR="00D76F12" w:rsidRDefault="00D76F12" w:rsidP="00D76F12">
      <w:pPr>
        <w:ind w:left="-113"/>
        <w:rPr>
          <w:rFonts w:ascii="Montserrat" w:hAnsi="Montserrat" w:cs="Gotham"/>
          <w:b/>
          <w:bCs/>
          <w:color w:val="595959" w:themeColor="text1" w:themeTint="A6"/>
          <w:sz w:val="20"/>
          <w:szCs w:val="20"/>
        </w:rPr>
      </w:pPr>
    </w:p>
    <w:p w14:paraId="08A77B9A" w14:textId="5EA8F0FE" w:rsidR="003F7ECA" w:rsidRPr="003F7ECA" w:rsidRDefault="003F7ECA" w:rsidP="00D76F12">
      <w:pPr>
        <w:ind w:left="-113"/>
        <w:rPr>
          <w:rFonts w:ascii="Montserrat" w:hAnsi="Montserrat" w:cs="Gotham"/>
          <w:b/>
          <w:bCs/>
          <w:color w:val="595959" w:themeColor="text1" w:themeTint="A6"/>
          <w:sz w:val="20"/>
          <w:szCs w:val="20"/>
        </w:rPr>
      </w:pPr>
      <w:r w:rsidRPr="003F7ECA">
        <w:rPr>
          <w:rFonts w:ascii="Montserrat" w:hAnsi="Montserrat" w:cs="Gotham"/>
          <w:b/>
          <w:bCs/>
          <w:color w:val="595959" w:themeColor="text1" w:themeTint="A6"/>
          <w:sz w:val="20"/>
          <w:szCs w:val="20"/>
        </w:rPr>
        <w:t>Who is the senior officer (outside of procurement) responsible for this contract?</w:t>
      </w:r>
    </w:p>
    <w:p w14:paraId="37F84ADA" w14:textId="77777777" w:rsidR="003F7ECA" w:rsidRDefault="003F7ECA" w:rsidP="00D76F12">
      <w:pPr>
        <w:ind w:left="-113"/>
        <w:rPr>
          <w:rFonts w:ascii="Montserrat" w:hAnsi="Montserrat" w:cs="Gotham"/>
          <w:color w:val="595959" w:themeColor="text1" w:themeTint="A6"/>
          <w:sz w:val="20"/>
          <w:szCs w:val="20"/>
        </w:rPr>
      </w:pPr>
    </w:p>
    <w:p w14:paraId="5814FEAE" w14:textId="511F471F" w:rsidR="002808B7" w:rsidRDefault="003F7ECA" w:rsidP="00D76F12">
      <w:pPr>
        <w:ind w:left="-113"/>
        <w:rPr>
          <w:rFonts w:ascii="Montserrat" w:hAnsi="Montserrat" w:cs="Gotham"/>
          <w:color w:val="595959" w:themeColor="text1" w:themeTint="A6"/>
          <w:sz w:val="20"/>
          <w:szCs w:val="20"/>
        </w:rPr>
      </w:pPr>
      <w:r w:rsidRPr="003F7ECA">
        <w:rPr>
          <w:rFonts w:ascii="Montserrat" w:hAnsi="Montserrat" w:cs="Gotham"/>
          <w:color w:val="595959" w:themeColor="text1" w:themeTint="A6"/>
          <w:sz w:val="20"/>
          <w:szCs w:val="20"/>
        </w:rPr>
        <w:t>Craig Barker is the contract manager for the supply of 4 wheeled bins</w:t>
      </w:r>
    </w:p>
    <w:p w14:paraId="07E325EC" w14:textId="77777777" w:rsidR="003F7ECA" w:rsidRDefault="003F7ECA" w:rsidP="00D76F12">
      <w:pPr>
        <w:ind w:left="-113"/>
        <w:rPr>
          <w:rFonts w:ascii="Montserrat" w:hAnsi="Montserrat" w:cs="Gotham"/>
          <w:color w:val="595959" w:themeColor="text1" w:themeTint="A6"/>
          <w:sz w:val="20"/>
          <w:szCs w:val="20"/>
        </w:rPr>
      </w:pPr>
    </w:p>
    <w:p w14:paraId="387B3599" w14:textId="77777777" w:rsidR="006D267C" w:rsidRPr="00461F31" w:rsidRDefault="00000000" w:rsidP="00D76F12">
      <w:pPr>
        <w:ind w:left="-113"/>
        <w:rPr>
          <w:rFonts w:ascii="Montserrat" w:hAnsi="Montserrat" w:cs="Gotham"/>
          <w:color w:val="595959" w:themeColor="text1" w:themeTint="A6"/>
          <w:sz w:val="20"/>
          <w:szCs w:val="20"/>
        </w:rPr>
      </w:pPr>
      <w:r w:rsidRPr="00461F31">
        <w:rPr>
          <w:rFonts w:ascii="Montserrat" w:hAnsi="Montserrat" w:cs="Gotham"/>
          <w:color w:val="595959" w:themeColor="text1" w:themeTint="A6"/>
          <w:sz w:val="20"/>
          <w:szCs w:val="20"/>
        </w:rPr>
        <w:lastRenderedPageBreak/>
        <w:t>If you disagree with any part of the response to your request, you are entitled to ask Oxford Direct Services for an internal review of the decision(s) made.  You may do this by writing</w:t>
      </w:r>
      <w:r w:rsidR="002808B7">
        <w:rPr>
          <w:rFonts w:ascii="Montserrat" w:hAnsi="Montserrat" w:cs="Gotham"/>
          <w:color w:val="595959" w:themeColor="text1" w:themeTint="A6"/>
          <w:sz w:val="20"/>
          <w:szCs w:val="20"/>
        </w:rPr>
        <w:t xml:space="preserve"> to u</w:t>
      </w:r>
      <w:r w:rsidR="00A40C40">
        <w:rPr>
          <w:rFonts w:ascii="Montserrat" w:hAnsi="Montserrat" w:cs="Gotham"/>
          <w:color w:val="595959" w:themeColor="text1" w:themeTint="A6"/>
          <w:sz w:val="20"/>
          <w:szCs w:val="20"/>
        </w:rPr>
        <w:t>s</w:t>
      </w:r>
      <w:r w:rsidRPr="00461F31">
        <w:rPr>
          <w:rFonts w:ascii="Montserrat" w:hAnsi="Montserrat" w:cs="Gotham"/>
          <w:color w:val="595959" w:themeColor="text1" w:themeTint="A6"/>
          <w:sz w:val="20"/>
          <w:szCs w:val="20"/>
        </w:rPr>
        <w:t xml:space="preserve"> </w:t>
      </w:r>
      <w:r w:rsidR="001A3DB9">
        <w:rPr>
          <w:rFonts w:ascii="Montserrat" w:hAnsi="Montserrat" w:cs="Gotham"/>
          <w:color w:val="595959" w:themeColor="text1" w:themeTint="A6"/>
          <w:sz w:val="20"/>
          <w:szCs w:val="20"/>
        </w:rPr>
        <w:t xml:space="preserve">via </w:t>
      </w:r>
      <w:hyperlink r:id="rId8" w:history="1">
        <w:r w:rsidR="001A3DB9" w:rsidRPr="00BB6D54">
          <w:rPr>
            <w:rStyle w:val="Hyperlink"/>
            <w:rFonts w:ascii="Montserrat" w:hAnsi="Montserrat" w:cs="Gotham"/>
            <w:color w:val="0073FF"/>
            <w:sz w:val="20"/>
            <w:szCs w:val="20"/>
          </w:rPr>
          <w:t>FOIreview@odsgroup.co.uk</w:t>
        </w:r>
      </w:hyperlink>
      <w:r w:rsidRPr="00461F31">
        <w:rPr>
          <w:rFonts w:ascii="Montserrat" w:hAnsi="Montserrat" w:cs="Gotham"/>
          <w:color w:val="595959" w:themeColor="text1" w:themeTint="A6"/>
          <w:sz w:val="20"/>
          <w:szCs w:val="20"/>
        </w:rPr>
        <w:t>.  After the result of the internal review, if you remain dissatisfied, you may ask the Information Commissioner to intervene on your behalf.  You may do this by writing to the Information Commissioner's Office, Wycliffe Lane, Wilmslow, Cheshire, SK9 5AF.</w:t>
      </w:r>
    </w:p>
    <w:p w14:paraId="69C406FF" w14:textId="77777777" w:rsidR="006D267C" w:rsidRDefault="006D267C" w:rsidP="00D76F12">
      <w:pPr>
        <w:ind w:left="-113"/>
      </w:pPr>
    </w:p>
    <w:p w14:paraId="204D4B5E" w14:textId="77777777" w:rsidR="00A1212E" w:rsidRDefault="00000000" w:rsidP="00D76F12">
      <w:pPr>
        <w:ind w:left="-113"/>
        <w:rPr>
          <w:color w:val="545454"/>
        </w:rPr>
      </w:pPr>
      <w:r w:rsidRPr="00A1212E">
        <w:rPr>
          <w:color w:val="545454"/>
        </w:rPr>
        <w:t>Yours sincerely,</w:t>
      </w:r>
    </w:p>
    <w:p w14:paraId="505109BF" w14:textId="77777777" w:rsidR="00A1212E" w:rsidRDefault="00A1212E" w:rsidP="00D76F12">
      <w:pPr>
        <w:ind w:left="-113"/>
        <w:rPr>
          <w:color w:val="545454"/>
        </w:rPr>
      </w:pPr>
    </w:p>
    <w:p w14:paraId="4FEFD1DB" w14:textId="77777777" w:rsidR="00EB2944" w:rsidRDefault="00EB2944" w:rsidP="00D76F12">
      <w:pPr>
        <w:ind w:left="-113"/>
        <w:rPr>
          <w:rFonts w:ascii="Montserrat" w:hAnsi="Montserrat" w:cs="Gotham"/>
          <w:sz w:val="20"/>
          <w:szCs w:val="20"/>
        </w:rPr>
      </w:pPr>
    </w:p>
    <w:p w14:paraId="3E52A6DC" w14:textId="77777777" w:rsidR="006D267C" w:rsidRPr="00BB6D54" w:rsidRDefault="00000000" w:rsidP="00D76F12">
      <w:pPr>
        <w:ind w:left="-113"/>
        <w:rPr>
          <w:rFonts w:ascii="Montserrat" w:hAnsi="Montserrat" w:cs="Gotham"/>
          <w:color w:val="595959" w:themeColor="text1" w:themeTint="A6"/>
          <w:sz w:val="20"/>
          <w:szCs w:val="20"/>
        </w:rPr>
      </w:pPr>
      <w:r w:rsidRPr="00BB6D54">
        <w:rPr>
          <w:rFonts w:ascii="Montserrat" w:hAnsi="Montserrat" w:cs="Gotham"/>
          <w:color w:val="595959" w:themeColor="text1" w:themeTint="A6"/>
          <w:sz w:val="20"/>
          <w:szCs w:val="20"/>
        </w:rPr>
        <w:t xml:space="preserve">Freedom of Information </w:t>
      </w:r>
      <w:r w:rsidR="00AC0C82">
        <w:rPr>
          <w:rFonts w:ascii="Montserrat" w:hAnsi="Montserrat" w:cs="Gotham"/>
          <w:color w:val="595959" w:themeColor="text1" w:themeTint="A6"/>
          <w:sz w:val="20"/>
          <w:szCs w:val="20"/>
        </w:rPr>
        <w:t>Team</w:t>
      </w:r>
    </w:p>
    <w:p w14:paraId="03D819C5" w14:textId="77777777" w:rsidR="00702B7C" w:rsidRDefault="00702B7C" w:rsidP="00D76F12">
      <w:pPr>
        <w:ind w:left="-113"/>
        <w:rPr>
          <w:noProof/>
          <w:color w:val="1F497D"/>
          <w:sz w:val="22"/>
          <w:szCs w:val="22"/>
          <w:lang w:eastAsia="en-GB"/>
        </w:rPr>
      </w:pPr>
    </w:p>
    <w:tbl>
      <w:tblPr>
        <w:tblW w:w="0" w:type="auto"/>
        <w:tblInd w:w="108" w:type="dxa"/>
        <w:tblCellMar>
          <w:left w:w="0" w:type="dxa"/>
          <w:right w:w="0" w:type="dxa"/>
        </w:tblCellMar>
        <w:tblLook w:val="04A0" w:firstRow="1" w:lastRow="0" w:firstColumn="1" w:lastColumn="0" w:noHBand="0" w:noVBand="1"/>
      </w:tblPr>
      <w:tblGrid>
        <w:gridCol w:w="1384"/>
        <w:gridCol w:w="7574"/>
      </w:tblGrid>
      <w:tr w:rsidR="00857990" w14:paraId="172A9A54" w14:textId="77777777" w:rsidTr="006D267C">
        <w:tc>
          <w:tcPr>
            <w:tcW w:w="1384" w:type="dxa"/>
            <w:tcMar>
              <w:top w:w="0" w:type="dxa"/>
              <w:left w:w="108" w:type="dxa"/>
              <w:bottom w:w="0" w:type="dxa"/>
              <w:right w:w="108" w:type="dxa"/>
            </w:tcMar>
            <w:hideMark/>
          </w:tcPr>
          <w:p w14:paraId="146157DC" w14:textId="77777777" w:rsidR="006D267C" w:rsidRDefault="00000000" w:rsidP="00D76F12">
            <w:pPr>
              <w:ind w:left="-113"/>
              <w:rPr>
                <w:rFonts w:ascii="Montserrat" w:hAnsi="Montserrat"/>
                <w:noProof/>
                <w:color w:val="1F497D"/>
                <w:sz w:val="20"/>
                <w:szCs w:val="20"/>
                <w:lang w:eastAsia="en-GB"/>
              </w:rPr>
            </w:pPr>
            <w:r>
              <w:rPr>
                <w:rFonts w:eastAsiaTheme="minorHAnsi"/>
                <w:noProof/>
                <w:lang w:eastAsia="en-GB"/>
              </w:rPr>
              <w:drawing>
                <wp:anchor distT="0" distB="0" distL="114300" distR="114300" simplePos="0" relativeHeight="251658240" behindDoc="0" locked="0" layoutInCell="1" allowOverlap="1" wp14:anchorId="24886C79" wp14:editId="20B6213F">
                  <wp:simplePos x="0" y="0"/>
                  <wp:positionH relativeFrom="column">
                    <wp:posOffset>754380</wp:posOffset>
                  </wp:positionH>
                  <wp:positionV relativeFrom="paragraph">
                    <wp:posOffset>19685</wp:posOffset>
                  </wp:positionV>
                  <wp:extent cx="9525" cy="1162050"/>
                  <wp:effectExtent l="0" t="0" r="9525" b="0"/>
                  <wp:wrapNone/>
                  <wp:docPr id="10" name="Picture 10"/>
                  <wp:cNvGraphicFramePr/>
                  <a:graphic xmlns:a="http://schemas.openxmlformats.org/drawingml/2006/main">
                    <a:graphicData uri="http://schemas.openxmlformats.org/drawingml/2006/picture">
                      <pic:pic xmlns:pic="http://schemas.openxmlformats.org/drawingml/2006/picture">
                        <pic:nvPicPr>
                          <pic:cNvPr id="10" name="Straight Connector 299"/>
                          <pic:cNvPicPr>
                            <a:picLocks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525" cy="1162050"/>
                          </a:xfrm>
                          <a:prstGeom prst="rect">
                            <a:avLst/>
                          </a:prstGeom>
                          <a:noFill/>
                        </pic:spPr>
                      </pic:pic>
                    </a:graphicData>
                  </a:graphic>
                  <wp14:sizeRelH relativeFrom="margin">
                    <wp14:pctWidth>0</wp14:pctWidth>
                  </wp14:sizeRelH>
                  <wp14:sizeRelV relativeFrom="margin">
                    <wp14:pctHeight>0</wp14:pctHeight>
                  </wp14:sizeRelV>
                </wp:anchor>
              </w:drawing>
            </w:r>
            <w:r>
              <w:rPr>
                <w:rFonts w:ascii="Montserrat" w:hAnsi="Montserrat"/>
                <w:noProof/>
                <w:color w:val="1F497D"/>
                <w:sz w:val="20"/>
                <w:szCs w:val="20"/>
                <w:lang w:eastAsia="en-GB"/>
              </w:rPr>
              <w:drawing>
                <wp:inline distT="0" distB="0" distL="0" distR="0" wp14:anchorId="062625B6" wp14:editId="008176F6">
                  <wp:extent cx="660400" cy="1174750"/>
                  <wp:effectExtent l="0" t="0" r="6350" b="6350"/>
                  <wp:docPr id="9" name="Picture 9" descr="cid:image005.png@01D7E5F6.197A741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98" descr="cid:image005.png@01D7E5F6.197A7410">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60400" cy="1174750"/>
                          </a:xfrm>
                          <a:prstGeom prst="rect">
                            <a:avLst/>
                          </a:prstGeom>
                          <a:noFill/>
                          <a:ln>
                            <a:noFill/>
                          </a:ln>
                        </pic:spPr>
                      </pic:pic>
                    </a:graphicData>
                  </a:graphic>
                </wp:inline>
              </w:drawing>
            </w:r>
          </w:p>
        </w:tc>
        <w:tc>
          <w:tcPr>
            <w:tcW w:w="7574" w:type="dxa"/>
            <w:tcMar>
              <w:top w:w="0" w:type="dxa"/>
              <w:left w:w="108" w:type="dxa"/>
              <w:bottom w:w="0" w:type="dxa"/>
              <w:right w:w="108" w:type="dxa"/>
            </w:tcMar>
          </w:tcPr>
          <w:p w14:paraId="75745CB9" w14:textId="77777777" w:rsidR="006D267C" w:rsidRDefault="006D267C" w:rsidP="00D76F12">
            <w:pPr>
              <w:ind w:left="-113"/>
              <w:rPr>
                <w:rFonts w:ascii="Montserrat" w:hAnsi="Montserrat"/>
                <w:b/>
                <w:bCs/>
                <w:noProof/>
                <w:color w:val="0073FF"/>
                <w:sz w:val="20"/>
                <w:szCs w:val="20"/>
                <w:lang w:eastAsia="en-GB"/>
              </w:rPr>
            </w:pPr>
          </w:p>
          <w:p w14:paraId="0C162231" w14:textId="77777777" w:rsidR="006D267C" w:rsidRDefault="00000000" w:rsidP="00D76F12">
            <w:pPr>
              <w:ind w:left="-113"/>
              <w:rPr>
                <w:rFonts w:ascii="Montserrat" w:hAnsi="Montserrat"/>
                <w:b/>
                <w:bCs/>
                <w:noProof/>
                <w:color w:val="0073FF"/>
                <w:sz w:val="20"/>
                <w:szCs w:val="20"/>
                <w:lang w:eastAsia="en-GB"/>
              </w:rPr>
            </w:pPr>
            <w:r>
              <w:rPr>
                <w:rFonts w:ascii="Montserrat" w:hAnsi="Montserrat"/>
                <w:b/>
                <w:bCs/>
                <w:noProof/>
                <w:color w:val="0073FF"/>
                <w:sz w:val="20"/>
                <w:szCs w:val="20"/>
                <w:lang w:eastAsia="en-GB"/>
              </w:rPr>
              <w:t xml:space="preserve">Freedom of </w:t>
            </w:r>
            <w:r w:rsidRPr="00C60E81">
              <w:rPr>
                <w:rFonts w:ascii="Montserrat" w:hAnsi="Montserrat"/>
                <w:b/>
                <w:bCs/>
                <w:noProof/>
                <w:color w:val="0073FF"/>
                <w:sz w:val="20"/>
                <w:szCs w:val="20"/>
                <w:lang w:eastAsia="en-GB"/>
              </w:rPr>
              <w:t>Information</w:t>
            </w:r>
          </w:p>
          <w:p w14:paraId="482A6461" w14:textId="77777777" w:rsidR="006D267C" w:rsidRDefault="006D267C" w:rsidP="00D76F12">
            <w:pPr>
              <w:ind w:left="-113"/>
              <w:rPr>
                <w:rFonts w:ascii="Montserrat" w:hAnsi="Montserrat"/>
                <w:b/>
                <w:bCs/>
                <w:noProof/>
                <w:color w:val="000000"/>
                <w:sz w:val="20"/>
                <w:szCs w:val="20"/>
                <w:lang w:eastAsia="en-GB"/>
              </w:rPr>
            </w:pPr>
          </w:p>
          <w:p w14:paraId="1D59A805" w14:textId="77777777" w:rsidR="006D267C" w:rsidRDefault="00000000" w:rsidP="00D76F12">
            <w:pPr>
              <w:spacing w:line="252" w:lineRule="auto"/>
              <w:ind w:left="-113"/>
              <w:rPr>
                <w:rFonts w:ascii="Montserrat" w:hAnsi="Montserrat"/>
                <w:noProof/>
                <w:color w:val="545454"/>
                <w:sz w:val="20"/>
                <w:szCs w:val="20"/>
              </w:rPr>
            </w:pPr>
            <w:r>
              <w:rPr>
                <w:rFonts w:ascii="Montserrat" w:hAnsi="Montserrat"/>
                <w:noProof/>
                <w:color w:val="545454"/>
                <w:sz w:val="20"/>
                <w:szCs w:val="20"/>
                <w:lang w:eastAsia="en-GB"/>
              </w:rPr>
              <w:t>ODS |</w:t>
            </w:r>
            <w:r>
              <w:rPr>
                <w:rFonts w:ascii="Montserrat" w:hAnsi="Montserrat"/>
                <w:noProof/>
                <w:color w:val="1F497D"/>
                <w:sz w:val="20"/>
                <w:szCs w:val="20"/>
              </w:rPr>
              <w:t xml:space="preserve"> </w:t>
            </w:r>
            <w:r>
              <w:rPr>
                <w:rFonts w:ascii="Montserrat" w:hAnsi="Montserrat"/>
                <w:noProof/>
                <w:color w:val="545454"/>
                <w:sz w:val="20"/>
                <w:szCs w:val="20"/>
              </w:rPr>
              <w:t>Marsh Road Depot, Marsh Road, Oxford, OX4 2HH</w:t>
            </w:r>
          </w:p>
          <w:p w14:paraId="138F85EF" w14:textId="77777777" w:rsidR="006D267C" w:rsidRDefault="006D267C" w:rsidP="00D76F12">
            <w:pPr>
              <w:ind w:left="-113"/>
              <w:rPr>
                <w:rFonts w:ascii="Montserrat" w:hAnsi="Montserrat"/>
                <w:noProof/>
                <w:color w:val="1F497D"/>
                <w:sz w:val="20"/>
                <w:szCs w:val="20"/>
                <w:lang w:eastAsia="en-GB"/>
              </w:rPr>
            </w:pPr>
            <w:hyperlink r:id="rId12" w:history="1">
              <w:r>
                <w:rPr>
                  <w:rStyle w:val="Hyperlink"/>
                  <w:rFonts w:ascii="Montserrat" w:hAnsi="Montserrat"/>
                  <w:noProof/>
                  <w:sz w:val="20"/>
                  <w:szCs w:val="20"/>
                  <w:lang w:eastAsia="en-GB"/>
                </w:rPr>
                <w:t>freedomofinformation@odsgroup.co.uk</w:t>
              </w:r>
            </w:hyperlink>
            <w:r>
              <w:rPr>
                <w:rFonts w:ascii="Montserrat" w:hAnsi="Montserrat"/>
                <w:noProof/>
                <w:color w:val="1F497D"/>
                <w:sz w:val="20"/>
                <w:szCs w:val="20"/>
                <w:lang w:eastAsia="en-GB"/>
              </w:rPr>
              <w:t xml:space="preserve"> </w:t>
            </w:r>
            <w:r>
              <w:rPr>
                <w:rFonts w:ascii="Montserrat" w:hAnsi="Montserrat"/>
                <w:noProof/>
                <w:color w:val="545454"/>
                <w:sz w:val="20"/>
                <w:szCs w:val="20"/>
                <w:lang w:eastAsia="en-GB"/>
              </w:rPr>
              <w:t>|</w:t>
            </w:r>
            <w:r>
              <w:rPr>
                <w:rFonts w:ascii="Montserrat" w:hAnsi="Montserrat"/>
                <w:noProof/>
                <w:color w:val="1F497D"/>
                <w:sz w:val="20"/>
                <w:szCs w:val="20"/>
                <w:lang w:eastAsia="en-GB"/>
              </w:rPr>
              <w:t xml:space="preserve"> </w:t>
            </w:r>
            <w:hyperlink r:id="rId13" w:history="1">
              <w:r>
                <w:rPr>
                  <w:rStyle w:val="Hyperlink"/>
                  <w:rFonts w:ascii="Montserrat" w:hAnsi="Montserrat"/>
                  <w:noProof/>
                  <w:sz w:val="20"/>
                  <w:szCs w:val="20"/>
                  <w:lang w:eastAsia="en-GB"/>
                </w:rPr>
                <w:t>www.odsgroup.co.uk</w:t>
              </w:r>
            </w:hyperlink>
          </w:p>
          <w:p w14:paraId="0411EB8F" w14:textId="77777777" w:rsidR="006D267C" w:rsidRDefault="006D267C" w:rsidP="00D76F12">
            <w:pPr>
              <w:ind w:left="-113"/>
              <w:rPr>
                <w:rFonts w:ascii="Montserrat" w:hAnsi="Montserrat"/>
                <w:noProof/>
                <w:color w:val="0000FF"/>
                <w:sz w:val="20"/>
                <w:szCs w:val="20"/>
                <w:u w:val="single"/>
                <w:lang w:eastAsia="en-GB"/>
              </w:rPr>
            </w:pPr>
          </w:p>
          <w:p w14:paraId="3E86763C" w14:textId="77777777" w:rsidR="006D267C" w:rsidRDefault="00000000" w:rsidP="00D76F12">
            <w:pPr>
              <w:ind w:left="-113"/>
              <w:rPr>
                <w:rFonts w:ascii="Montserrat" w:hAnsi="Montserrat"/>
                <w:noProof/>
                <w:color w:val="545454"/>
                <w:sz w:val="6"/>
                <w:szCs w:val="6"/>
                <w:lang w:eastAsia="en-GB"/>
              </w:rPr>
            </w:pPr>
            <w:r>
              <w:rPr>
                <w:rFonts w:ascii="Montserrat" w:hAnsi="Montserrat"/>
                <w:noProof/>
                <w:color w:val="545454"/>
                <w:sz w:val="6"/>
                <w:szCs w:val="6"/>
                <w:lang w:eastAsia="en-GB"/>
              </w:rPr>
              <w:t xml:space="preserve">                                                                                     </w:t>
            </w:r>
          </w:p>
          <w:p w14:paraId="4772B8DC" w14:textId="77777777" w:rsidR="006D267C" w:rsidRDefault="00000000" w:rsidP="00D76F12">
            <w:pPr>
              <w:ind w:left="-113"/>
              <w:rPr>
                <w:rFonts w:ascii="Montserrat" w:hAnsi="Montserrat"/>
                <w:noProof/>
                <w:color w:val="1F497D"/>
                <w:sz w:val="20"/>
                <w:szCs w:val="20"/>
                <w:lang w:eastAsia="en-GB"/>
              </w:rPr>
            </w:pPr>
            <w:r>
              <w:rPr>
                <w:rFonts w:ascii="Montserrat" w:hAnsi="Montserrat"/>
                <w:b/>
                <w:noProof/>
                <w:color w:val="000000"/>
                <w:sz w:val="20"/>
                <w:szCs w:val="20"/>
                <w:lang w:eastAsia="en-GB"/>
              </w:rPr>
              <w:drawing>
                <wp:inline distT="0" distB="0" distL="0" distR="0" wp14:anchorId="01BD658E" wp14:editId="59EDB62D">
                  <wp:extent cx="184150" cy="184150"/>
                  <wp:effectExtent l="0" t="0" r="6350" b="6350"/>
                  <wp:docPr id="8" name="Picture 8" descr="cid:image004.png@01D8D713.50E86E7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cid:image004.png@01D8D713.50E86E7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b/>
                <w:noProof/>
                <w:color w:val="000000"/>
                <w:sz w:val="20"/>
                <w:szCs w:val="20"/>
                <w:lang w:eastAsia="en-GB"/>
              </w:rPr>
              <w:drawing>
                <wp:inline distT="0" distB="0" distL="0" distR="0" wp14:anchorId="0F72CD87" wp14:editId="424371DC">
                  <wp:extent cx="184150" cy="184150"/>
                  <wp:effectExtent l="0" t="0" r="6350" b="6350"/>
                  <wp:docPr id="7" name="Picture 7" descr="cid:image005.png@01D8D713.50E86E7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cid:image005.png@01D8D713.50E86E7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noProof/>
                <w:color w:val="1F497D"/>
                <w:sz w:val="20"/>
                <w:szCs w:val="20"/>
                <w:lang w:eastAsia="en-GB"/>
              </w:rPr>
              <w:t> </w:t>
            </w:r>
            <w:r>
              <w:rPr>
                <w:rFonts w:ascii="Montserrat" w:hAnsi="Montserrat"/>
                <w:b/>
                <w:noProof/>
                <w:color w:val="000000"/>
                <w:sz w:val="20"/>
                <w:szCs w:val="20"/>
                <w:lang w:eastAsia="en-GB"/>
              </w:rPr>
              <w:drawing>
                <wp:inline distT="0" distB="0" distL="0" distR="0" wp14:anchorId="3073D924" wp14:editId="675E1A36">
                  <wp:extent cx="184150" cy="184150"/>
                  <wp:effectExtent l="0" t="0" r="6350" b="6350"/>
                  <wp:docPr id="6" name="Picture 6" descr="cid:image006.png@01D8D713.50E86E7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cid:image006.png@01D8D713.50E86E70">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noProof/>
                <w:color w:val="1F497D"/>
                <w:sz w:val="20"/>
                <w:szCs w:val="20"/>
                <w:lang w:eastAsia="en-GB"/>
              </w:rPr>
              <w:t> </w:t>
            </w:r>
            <w:r>
              <w:rPr>
                <w:rFonts w:ascii="Montserrat" w:hAnsi="Montserrat"/>
                <w:b/>
                <w:noProof/>
                <w:color w:val="000000"/>
                <w:sz w:val="20"/>
                <w:szCs w:val="20"/>
                <w:lang w:eastAsia="en-GB"/>
              </w:rPr>
              <w:drawing>
                <wp:inline distT="0" distB="0" distL="0" distR="0" wp14:anchorId="2020652F" wp14:editId="15D66E34">
                  <wp:extent cx="184150" cy="184150"/>
                  <wp:effectExtent l="0" t="0" r="6350" b="6350"/>
                  <wp:docPr id="5" name="Picture 5" descr="cid:image007.png@01D8D713.50E86E7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id:image007.png@01D8D713.50E86E70">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noProof/>
                <w:color w:val="1F497D"/>
                <w:sz w:val="20"/>
                <w:szCs w:val="20"/>
                <w:lang w:eastAsia="en-GB"/>
              </w:rPr>
              <w:t xml:space="preserve"> </w:t>
            </w:r>
            <w:r>
              <w:rPr>
                <w:noProof/>
                <w:color w:val="1F497D"/>
                <w:lang w:eastAsia="en-GB"/>
              </w:rPr>
              <w:drawing>
                <wp:inline distT="0" distB="0" distL="0" distR="0" wp14:anchorId="5E4E8839" wp14:editId="05CCC98E">
                  <wp:extent cx="190500" cy="190500"/>
                  <wp:effectExtent l="0" t="0" r="0" b="0"/>
                  <wp:docPr id="4" name="Picture 4" descr="cid:image003.png@01D69D6B.32F66B80">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cid:image003.png@01D69D6B.32F66B80">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90500" cy="190500"/>
                          </a:xfrm>
                          <a:prstGeom prst="rect">
                            <a:avLst/>
                          </a:prstGeom>
                          <a:noFill/>
                          <a:ln>
                            <a:noFill/>
                          </a:ln>
                        </pic:spPr>
                      </pic:pic>
                    </a:graphicData>
                  </a:graphic>
                </wp:inline>
              </w:drawing>
            </w:r>
            <w:r>
              <w:rPr>
                <w:rFonts w:ascii="Montserrat" w:hAnsi="Montserrat"/>
                <w:noProof/>
                <w:color w:val="1F497D"/>
                <w:sz w:val="20"/>
                <w:szCs w:val="20"/>
                <w:lang w:eastAsia="en-GB"/>
              </w:rPr>
              <w:t>        </w:t>
            </w:r>
          </w:p>
        </w:tc>
      </w:tr>
    </w:tbl>
    <w:p w14:paraId="586F4A27" w14:textId="77777777" w:rsidR="00CA47BF" w:rsidRPr="00CA47BF" w:rsidRDefault="00CA47BF" w:rsidP="00D76F12">
      <w:pPr>
        <w:ind w:left="-113"/>
        <w:rPr>
          <w:rFonts w:ascii="Montserrat" w:hAnsi="Montserrat" w:cs="Gotham"/>
          <w:sz w:val="20"/>
          <w:szCs w:val="20"/>
        </w:rPr>
      </w:pPr>
    </w:p>
    <w:p w14:paraId="407C9881" w14:textId="77777777" w:rsidR="00CA47BF" w:rsidRPr="00CA47BF" w:rsidRDefault="00CA47BF" w:rsidP="00D76F12">
      <w:pPr>
        <w:ind w:left="-113"/>
        <w:rPr>
          <w:rFonts w:ascii="Montserrat" w:hAnsi="Montserrat" w:cs="Gotham"/>
          <w:sz w:val="20"/>
          <w:szCs w:val="20"/>
        </w:rPr>
      </w:pPr>
    </w:p>
    <w:p w14:paraId="06F35AA5" w14:textId="77777777" w:rsidR="00CA47BF" w:rsidRPr="00CA47BF" w:rsidRDefault="00CA47BF" w:rsidP="00D76F12">
      <w:pPr>
        <w:ind w:left="-113"/>
        <w:rPr>
          <w:rFonts w:ascii="Montserrat" w:hAnsi="Montserrat" w:cs="Gotham"/>
          <w:sz w:val="20"/>
          <w:szCs w:val="20"/>
        </w:rPr>
      </w:pPr>
    </w:p>
    <w:p w14:paraId="40E90DE2" w14:textId="77777777" w:rsidR="00CA47BF" w:rsidRDefault="00CA47BF" w:rsidP="00D76F12">
      <w:pPr>
        <w:ind w:left="-113"/>
        <w:rPr>
          <w:rFonts w:ascii="Montserrat" w:hAnsi="Montserrat" w:cs="Gotham"/>
          <w:sz w:val="20"/>
          <w:szCs w:val="20"/>
        </w:rPr>
      </w:pPr>
    </w:p>
    <w:p w14:paraId="47C67BCE" w14:textId="77777777" w:rsidR="007652A4" w:rsidRPr="00CA47BF" w:rsidRDefault="00000000" w:rsidP="00D76F12">
      <w:pPr>
        <w:tabs>
          <w:tab w:val="left" w:pos="6600"/>
        </w:tabs>
        <w:ind w:left="-113"/>
        <w:rPr>
          <w:rFonts w:ascii="Montserrat" w:hAnsi="Montserrat" w:cs="Gotham"/>
          <w:sz w:val="20"/>
          <w:szCs w:val="20"/>
        </w:rPr>
      </w:pPr>
      <w:r>
        <w:rPr>
          <w:rFonts w:ascii="Montserrat" w:hAnsi="Montserrat" w:cs="Gotham"/>
          <w:sz w:val="20"/>
          <w:szCs w:val="20"/>
        </w:rPr>
        <w:tab/>
      </w:r>
    </w:p>
    <w:sectPr w:rsidR="007652A4" w:rsidRPr="00CA47BF" w:rsidSect="00924037">
      <w:headerReference w:type="default" r:id="rId24"/>
      <w:footerReference w:type="default" r:id="rId25"/>
      <w:headerReference w:type="first" r:id="rId26"/>
      <w:pgSz w:w="11900" w:h="16840"/>
      <w:pgMar w:top="2285" w:right="851" w:bottom="1440" w:left="1247" w:header="1191" w:footer="20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DBBEF" w14:textId="77777777" w:rsidR="00962521" w:rsidRDefault="00962521">
      <w:r>
        <w:separator/>
      </w:r>
    </w:p>
  </w:endnote>
  <w:endnote w:type="continuationSeparator" w:id="0">
    <w:p w14:paraId="2AC3ADF1" w14:textId="77777777" w:rsidR="00962521" w:rsidRDefault="00962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auto"/>
    <w:pitch w:val="variable"/>
    <w:sig w:usb0="20000007" w:usb1="00000001" w:usb2="00000000" w:usb3="00000000" w:csb0="00000193" w:csb1="00000000"/>
  </w:font>
  <w:font w:name="Gotha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6092" w14:textId="77777777" w:rsidR="00AA55C6" w:rsidRPr="007652A4" w:rsidRDefault="00000000" w:rsidP="007F7A8C">
    <w:pPr>
      <w:spacing w:line="276" w:lineRule="auto"/>
      <w:rPr>
        <w:rFonts w:ascii="Montserrat" w:hAnsi="Montserrat"/>
        <w:sz w:val="20"/>
        <w:szCs w:val="20"/>
      </w:rPr>
    </w:pPr>
    <w:r>
      <w:rPr>
        <w:rFonts w:ascii="Montserrat" w:hAnsi="Montserrat" w:cs="Gotham"/>
        <w:noProof/>
        <w:color w:val="000000" w:themeColor="text1"/>
        <w:lang w:eastAsia="en-GB"/>
      </w:rPr>
      <mc:AlternateContent>
        <mc:Choice Requires="wps">
          <w:drawing>
            <wp:anchor distT="0" distB="0" distL="114300" distR="114300" simplePos="0" relativeHeight="251656704" behindDoc="0" locked="0" layoutInCell="1" allowOverlap="1" wp14:anchorId="3FF3352A" wp14:editId="704B5DED">
              <wp:simplePos x="0" y="0"/>
              <wp:positionH relativeFrom="column">
                <wp:posOffset>-1180034</wp:posOffset>
              </wp:positionH>
              <wp:positionV relativeFrom="paragraph">
                <wp:posOffset>245781</wp:posOffset>
              </wp:positionV>
              <wp:extent cx="8158480" cy="1290703"/>
              <wp:effectExtent l="0" t="0" r="0" b="5080"/>
              <wp:wrapNone/>
              <wp:docPr id="1" name="Rectangle 1"/>
              <wp:cNvGraphicFramePr/>
              <a:graphic xmlns:a="http://schemas.openxmlformats.org/drawingml/2006/main">
                <a:graphicData uri="http://schemas.microsoft.com/office/word/2010/wordprocessingShape">
                  <wps:wsp>
                    <wps:cNvSpPr/>
                    <wps:spPr>
                      <a:xfrm>
                        <a:off x="0" y="0"/>
                        <a:ext cx="8158480" cy="1290703"/>
                      </a:xfrm>
                      <a:prstGeom prst="rect">
                        <a:avLst/>
                      </a:prstGeom>
                      <a:gradFill rotWithShape="0">
                        <a:gsLst>
                          <a:gs pos="100000">
                            <a:srgbClr val="3EBE13"/>
                          </a:gs>
                          <a:gs pos="0">
                            <a:srgbClr val="0173FF"/>
                          </a:gs>
                        </a:gsLst>
                        <a:lin ang="1380000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97BDB" w14:textId="77777777" w:rsidR="000350BE" w:rsidRPr="0007377A" w:rsidRDefault="000350BE" w:rsidP="000350BE">
                          <w:pPr>
                            <w:spacing w:line="312" w:lineRule="auto"/>
                            <w:ind w:left="1985"/>
                            <w:rPr>
                              <w:rFonts w:ascii="Montserrat" w:hAnsi="Montserrat"/>
                              <w:sz w:val="16"/>
                              <w:szCs w:val="16"/>
                            </w:rPr>
                          </w:pPr>
                        </w:p>
                        <w:tbl>
                          <w:tblPr>
                            <w:tblStyle w:val="TableGrid"/>
                            <w:tblW w:w="9869" w:type="dxa"/>
                            <w:tblInd w:w="1560" w:type="dxa"/>
                            <w:tblLook w:val="04A0" w:firstRow="1" w:lastRow="0" w:firstColumn="1" w:lastColumn="0" w:noHBand="0" w:noVBand="1"/>
                          </w:tblPr>
                          <w:tblGrid>
                            <w:gridCol w:w="141"/>
                            <w:gridCol w:w="3532"/>
                            <w:gridCol w:w="168"/>
                            <w:gridCol w:w="5860"/>
                            <w:gridCol w:w="168"/>
                          </w:tblGrid>
                          <w:tr w:rsidR="00857990" w14:paraId="54DAA3FC" w14:textId="77777777" w:rsidTr="00B60755">
                            <w:trPr>
                              <w:gridAfter w:val="1"/>
                              <w:wAfter w:w="168" w:type="dxa"/>
                              <w:trHeight w:val="1295"/>
                            </w:trPr>
                            <w:tc>
                              <w:tcPr>
                                <w:tcW w:w="3673" w:type="dxa"/>
                                <w:gridSpan w:val="2"/>
                                <w:tcBorders>
                                  <w:top w:val="nil"/>
                                  <w:left w:val="nil"/>
                                  <w:bottom w:val="nil"/>
                                  <w:right w:val="nil"/>
                                </w:tcBorders>
                              </w:tcPr>
                              <w:p w14:paraId="67616EC7"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01865 335400</w:t>
                                </w:r>
                              </w:p>
                              <w:p w14:paraId="1FE3A98D"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www.odsgroup.co.uk</w:t>
                                </w:r>
                              </w:p>
                              <w:p w14:paraId="7BEC5738" w14:textId="77777777" w:rsidR="007F5DF5" w:rsidRDefault="00000000" w:rsidP="00B60755">
                                <w:pPr>
                                  <w:spacing w:line="360" w:lineRule="auto"/>
                                  <w:ind w:right="-90"/>
                                  <w:rPr>
                                    <w:rFonts w:ascii="Montserrat" w:hAnsi="Montserrat"/>
                                    <w:sz w:val="17"/>
                                    <w:szCs w:val="17"/>
                                  </w:rPr>
                                </w:pPr>
                                <w:r>
                                  <w:rPr>
                                    <w:rFonts w:ascii="Montserrat" w:hAnsi="Montserrat"/>
                                    <w:sz w:val="17"/>
                                    <w:szCs w:val="17"/>
                                  </w:rPr>
                                  <w:t>enquiries@odsgroup</w:t>
                                </w:r>
                                <w:r w:rsidRPr="00682AEA">
                                  <w:rPr>
                                    <w:rFonts w:ascii="Montserrat" w:hAnsi="Montserrat"/>
                                    <w:sz w:val="17"/>
                                    <w:szCs w:val="17"/>
                                  </w:rPr>
                                  <w:t xml:space="preserve">.co.uk </w:t>
                                </w:r>
                              </w:p>
                              <w:p w14:paraId="34DAE6BF" w14:textId="77777777" w:rsidR="00682AEA" w:rsidRPr="00682AEA" w:rsidRDefault="00000000" w:rsidP="00B91C76">
                                <w:pPr>
                                  <w:spacing w:line="360" w:lineRule="auto"/>
                                  <w:ind w:right="-90"/>
                                  <w:rPr>
                                    <w:rFonts w:ascii="Montserrat" w:hAnsi="Montserrat"/>
                                    <w:sz w:val="17"/>
                                    <w:szCs w:val="17"/>
                                  </w:rPr>
                                </w:pPr>
                                <w:r w:rsidRPr="00680AB7">
                                  <w:rPr>
                                    <w:rFonts w:ascii="Montserrat" w:hAnsi="Montserrat"/>
                                    <w:sz w:val="17"/>
                                    <w:szCs w:val="17"/>
                                  </w:rPr>
                                  <w:t xml:space="preserve">Marsh Road, </w:t>
                                </w:r>
                                <w:r w:rsidRPr="00682AEA">
                                  <w:rPr>
                                    <w:rFonts w:ascii="Montserrat" w:hAnsi="Montserrat"/>
                                    <w:sz w:val="17"/>
                                    <w:szCs w:val="17"/>
                                  </w:rPr>
                                  <w:t>Oxford OX4 2RH</w:t>
                                </w:r>
                              </w:p>
                            </w:tc>
                            <w:tc>
                              <w:tcPr>
                                <w:tcW w:w="6028" w:type="dxa"/>
                                <w:gridSpan w:val="2"/>
                                <w:tcBorders>
                                  <w:top w:val="nil"/>
                                  <w:left w:val="nil"/>
                                  <w:bottom w:val="nil"/>
                                  <w:right w:val="nil"/>
                                </w:tcBorders>
                              </w:tcPr>
                              <w:p w14:paraId="4CD2FA56" w14:textId="77777777" w:rsidR="00682AEA" w:rsidRPr="0007377A" w:rsidRDefault="00000000" w:rsidP="000350BE">
                                <w:pPr>
                                  <w:spacing w:line="312" w:lineRule="auto"/>
                                  <w:jc w:val="right"/>
                                  <w:rPr>
                                    <w:rFonts w:ascii="Montserrat" w:hAnsi="Montserrat"/>
                                    <w:sz w:val="16"/>
                                    <w:szCs w:val="16"/>
                                  </w:rPr>
                                </w:pPr>
                                <w:r w:rsidRPr="0007377A">
                                  <w:rPr>
                                    <w:rFonts w:ascii="Montserrat" w:hAnsi="Montserrat"/>
                                    <w:noProof/>
                                    <w:sz w:val="16"/>
                                    <w:szCs w:val="16"/>
                                    <w:lang w:eastAsia="en-GB"/>
                                  </w:rPr>
                                  <w:drawing>
                                    <wp:inline distT="0" distB="0" distL="0" distR="0" wp14:anchorId="572AA17A" wp14:editId="1981AC93">
                                      <wp:extent cx="1752600" cy="538414"/>
                                      <wp:effectExtent l="0" t="0" r="0" b="0"/>
                                      <wp:docPr id="122814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4201" name="logos.png"/>
                                              <pic:cNvPicPr/>
                                            </pic:nvPicPr>
                                            <pic:blipFill>
                                              <a:blip r:embed="rId1">
                                                <a:extLst>
                                                  <a:ext uri="{28A0092B-C50C-407E-A947-70E740481C1C}">
                                                    <a14:useLocalDpi xmlns:a14="http://schemas.microsoft.com/office/drawing/2010/main" val="0"/>
                                                  </a:ext>
                                                </a:extLst>
                                              </a:blip>
                                              <a:srcRect l="48661" t="-12" b="12"/>
                                              <a:stretch>
                                                <a:fillRect/>
                                              </a:stretch>
                                            </pic:blipFill>
                                            <pic:spPr bwMode="auto">
                                              <a:xfrm>
                                                <a:off x="0" y="0"/>
                                                <a:ext cx="1752814" cy="538480"/>
                                              </a:xfrm>
                                              <a:prstGeom prst="rect">
                                                <a:avLst/>
                                              </a:prstGeom>
                                              <a:ln>
                                                <a:noFill/>
                                              </a:ln>
                                              <a:extLst>
                                                <a:ext uri="{53640926-AAD7-44D8-BBD7-CCE9431645EC}">
                                                  <a14:shadowObscured xmlns:a14="http://schemas.microsoft.com/office/drawing/2010/main"/>
                                                </a:ext>
                                              </a:extLst>
                                            </pic:spPr>
                                          </pic:pic>
                                        </a:graphicData>
                                      </a:graphic>
                                    </wp:inline>
                                  </w:drawing>
                                </w:r>
                              </w:p>
                            </w:tc>
                          </w:tr>
                          <w:tr w:rsidR="00857990" w14:paraId="2979CCDC" w14:textId="77777777" w:rsidTr="00B60755">
                            <w:trPr>
                              <w:gridBefore w:val="1"/>
                              <w:wBefore w:w="141" w:type="dxa"/>
                              <w:trHeight w:val="536"/>
                            </w:trPr>
                            <w:tc>
                              <w:tcPr>
                                <w:tcW w:w="9728" w:type="dxa"/>
                                <w:gridSpan w:val="4"/>
                                <w:tcBorders>
                                  <w:top w:val="nil"/>
                                  <w:left w:val="nil"/>
                                  <w:bottom w:val="nil"/>
                                  <w:right w:val="nil"/>
                                </w:tcBorders>
                              </w:tcPr>
                              <w:p w14:paraId="62D1E638" w14:textId="77777777" w:rsidR="00682AEA" w:rsidRPr="008A39CC" w:rsidRDefault="00000000" w:rsidP="00B60755">
                                <w:pPr>
                                  <w:spacing w:line="312" w:lineRule="auto"/>
                                  <w:ind w:left="-249" w:firstLine="141"/>
                                  <w:rPr>
                                    <w:rFonts w:ascii="Montserrat" w:hAnsi="Montserrat"/>
                                    <w:noProof/>
                                    <w:sz w:val="12"/>
                                    <w:szCs w:val="12"/>
                                    <w:lang w:eastAsia="en-GB"/>
                                  </w:rPr>
                                </w:pPr>
                                <w:r>
                                  <w:rPr>
                                    <w:rFonts w:ascii="Montserrat" w:hAnsi="Montserrat"/>
                                    <w:noProof/>
                                    <w:sz w:val="12"/>
                                    <w:szCs w:val="12"/>
                                    <w:lang w:eastAsia="en-GB"/>
                                  </w:rPr>
                                  <w:t xml:space="preserve">Oxford Direct Services Limited     |     Company Registration Number 10719222     |     Registered Office – </w:t>
                                </w:r>
                                <w:r w:rsidR="00CA47BF">
                                  <w:rPr>
                                    <w:rFonts w:ascii="Montserrat" w:hAnsi="Montserrat"/>
                                    <w:noProof/>
                                    <w:sz w:val="12"/>
                                    <w:szCs w:val="12"/>
                                    <w:lang w:eastAsia="en-GB"/>
                                  </w:rPr>
                                  <w:t>Marsh Road Depot, Marsh Road, Oxford, UK OX4 2HH.</w:t>
                                </w:r>
                              </w:p>
                            </w:tc>
                          </w:tr>
                          <w:tr w:rsidR="00857990" w14:paraId="697EC257" w14:textId="77777777" w:rsidTr="00B60755">
                            <w:trPr>
                              <w:gridBefore w:val="1"/>
                              <w:wBefore w:w="141" w:type="dxa"/>
                              <w:trHeight w:val="1587"/>
                            </w:trPr>
                            <w:tc>
                              <w:tcPr>
                                <w:tcW w:w="3700" w:type="dxa"/>
                                <w:gridSpan w:val="2"/>
                                <w:tcBorders>
                                  <w:top w:val="nil"/>
                                </w:tcBorders>
                              </w:tcPr>
                              <w:p w14:paraId="40B4D795" w14:textId="77777777" w:rsidR="00682AEA" w:rsidRPr="00682AEA" w:rsidRDefault="00682AEA" w:rsidP="002F7AB0">
                                <w:pPr>
                                  <w:spacing w:line="312" w:lineRule="auto"/>
                                  <w:rPr>
                                    <w:rFonts w:ascii="Montserrat" w:hAnsi="Montserrat"/>
                                    <w:sz w:val="17"/>
                                    <w:szCs w:val="17"/>
                                  </w:rPr>
                                </w:pPr>
                              </w:p>
                            </w:tc>
                            <w:tc>
                              <w:tcPr>
                                <w:tcW w:w="6028" w:type="dxa"/>
                                <w:gridSpan w:val="2"/>
                                <w:tcBorders>
                                  <w:top w:val="nil"/>
                                </w:tcBorders>
                              </w:tcPr>
                              <w:p w14:paraId="74BF49CA" w14:textId="77777777" w:rsidR="00682AEA" w:rsidRPr="0007377A" w:rsidRDefault="00682AEA" w:rsidP="000350BE">
                                <w:pPr>
                                  <w:spacing w:line="312" w:lineRule="auto"/>
                                  <w:jc w:val="right"/>
                                  <w:rPr>
                                    <w:rFonts w:ascii="Montserrat" w:hAnsi="Montserrat"/>
                                    <w:noProof/>
                                    <w:sz w:val="16"/>
                                    <w:szCs w:val="16"/>
                                    <w:lang w:eastAsia="en-GB"/>
                                  </w:rPr>
                                </w:pPr>
                              </w:p>
                            </w:tc>
                          </w:tr>
                        </w:tbl>
                        <w:p w14:paraId="3EF27C77" w14:textId="77777777" w:rsidR="000350BE" w:rsidRPr="0007377A" w:rsidRDefault="000350BE" w:rsidP="000350BE">
                          <w:pPr>
                            <w:spacing w:line="312" w:lineRule="auto"/>
                            <w:ind w:left="1985"/>
                            <w:rPr>
                              <w:rFonts w:ascii="Montserrat" w:hAnsi="Montserrat"/>
                              <w:sz w:val="16"/>
                              <w:szCs w:val="16"/>
                            </w:rPr>
                          </w:pPr>
                        </w:p>
                        <w:p w14:paraId="779DBA8B" w14:textId="77777777" w:rsidR="000350BE" w:rsidRPr="0007377A" w:rsidRDefault="000350BE" w:rsidP="000350BE">
                          <w:pPr>
                            <w:spacing w:line="312" w:lineRule="auto"/>
                            <w:ind w:left="1985"/>
                            <w:rPr>
                              <w:rFonts w:ascii="Montserrat" w:hAnsi="Montserrat"/>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FF3352A" id="Rectangle 1" o:spid="_x0000_s1026" style="position:absolute;margin-left:-92.9pt;margin-top:19.35pt;width:642.4pt;height:10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" fillcolor="#0173ff" stroked="f" strokeweight="1pt">
              <v:fill color2="#3ebe13" angle="220" focus="100%" type="gradient">
                <o:fill v:ext="view" type="gradientUnscaled"/>
              </v:fill>
              <v:textbox>
                <w:txbxContent>
                  <w:p w14:paraId="5A897BDB" w14:textId="77777777" w:rsidR="000350BE" w:rsidRPr="0007377A" w:rsidRDefault="000350BE" w:rsidP="000350BE">
                    <w:pPr>
                      <w:spacing w:line="312" w:lineRule="auto"/>
                      <w:ind w:left="1985"/>
                      <w:rPr>
                        <w:rFonts w:ascii="Montserrat" w:hAnsi="Montserrat"/>
                        <w:sz w:val="16"/>
                        <w:szCs w:val="16"/>
                      </w:rPr>
                    </w:pPr>
                  </w:p>
                  <w:tbl>
                    <w:tblPr>
                      <w:tblStyle w:val="TableGrid"/>
                      <w:tblW w:w="9869" w:type="dxa"/>
                      <w:tblInd w:w="1560" w:type="dxa"/>
                      <w:tblLook w:val="04A0" w:firstRow="1" w:lastRow="0" w:firstColumn="1" w:lastColumn="0" w:noHBand="0" w:noVBand="1"/>
                    </w:tblPr>
                    <w:tblGrid>
                      <w:gridCol w:w="141"/>
                      <w:gridCol w:w="3532"/>
                      <w:gridCol w:w="168"/>
                      <w:gridCol w:w="5860"/>
                      <w:gridCol w:w="168"/>
                    </w:tblGrid>
                    <w:tr w:rsidR="00857990" w14:paraId="54DAA3FC" w14:textId="77777777" w:rsidTr="00B60755">
                      <w:trPr>
                        <w:gridAfter w:val="1"/>
                        <w:wAfter w:w="168" w:type="dxa"/>
                        <w:trHeight w:val="1295"/>
                      </w:trPr>
                      <w:tc>
                        <w:tcPr>
                          <w:tcW w:w="3673" w:type="dxa"/>
                          <w:gridSpan w:val="2"/>
                          <w:tcBorders>
                            <w:top w:val="nil"/>
                            <w:left w:val="nil"/>
                            <w:bottom w:val="nil"/>
                            <w:right w:val="nil"/>
                          </w:tcBorders>
                        </w:tcPr>
                        <w:p w14:paraId="67616EC7"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01865 335400</w:t>
                          </w:r>
                        </w:p>
                        <w:p w14:paraId="1FE3A98D"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www.odsgroup.co.uk</w:t>
                          </w:r>
                        </w:p>
                        <w:p w14:paraId="7BEC5738" w14:textId="77777777" w:rsidR="007F5DF5" w:rsidRDefault="00000000" w:rsidP="00B60755">
                          <w:pPr>
                            <w:spacing w:line="360" w:lineRule="auto"/>
                            <w:ind w:right="-90"/>
                            <w:rPr>
                              <w:rFonts w:ascii="Montserrat" w:hAnsi="Montserrat"/>
                              <w:sz w:val="17"/>
                              <w:szCs w:val="17"/>
                            </w:rPr>
                          </w:pPr>
                          <w:r>
                            <w:rPr>
                              <w:rFonts w:ascii="Montserrat" w:hAnsi="Montserrat"/>
                              <w:sz w:val="17"/>
                              <w:szCs w:val="17"/>
                            </w:rPr>
                            <w:t>enquiries@odsgroup</w:t>
                          </w:r>
                          <w:r w:rsidRPr="00682AEA">
                            <w:rPr>
                              <w:rFonts w:ascii="Montserrat" w:hAnsi="Montserrat"/>
                              <w:sz w:val="17"/>
                              <w:szCs w:val="17"/>
                            </w:rPr>
                            <w:t xml:space="preserve">.co.uk </w:t>
                          </w:r>
                        </w:p>
                        <w:p w14:paraId="34DAE6BF" w14:textId="77777777" w:rsidR="00682AEA" w:rsidRPr="00682AEA" w:rsidRDefault="00000000" w:rsidP="00B91C76">
                          <w:pPr>
                            <w:spacing w:line="360" w:lineRule="auto"/>
                            <w:ind w:right="-90"/>
                            <w:rPr>
                              <w:rFonts w:ascii="Montserrat" w:hAnsi="Montserrat"/>
                              <w:sz w:val="17"/>
                              <w:szCs w:val="17"/>
                            </w:rPr>
                          </w:pPr>
                          <w:r w:rsidRPr="00680AB7">
                            <w:rPr>
                              <w:rFonts w:ascii="Montserrat" w:hAnsi="Montserrat"/>
                              <w:sz w:val="17"/>
                              <w:szCs w:val="17"/>
                            </w:rPr>
                            <w:t xml:space="preserve">Marsh Road, </w:t>
                          </w:r>
                          <w:r w:rsidRPr="00682AEA">
                            <w:rPr>
                              <w:rFonts w:ascii="Montserrat" w:hAnsi="Montserrat"/>
                              <w:sz w:val="17"/>
                              <w:szCs w:val="17"/>
                            </w:rPr>
                            <w:t>Oxford OX4 2RH</w:t>
                          </w:r>
                        </w:p>
                      </w:tc>
                      <w:tc>
                        <w:tcPr>
                          <w:tcW w:w="6028" w:type="dxa"/>
                          <w:gridSpan w:val="2"/>
                          <w:tcBorders>
                            <w:top w:val="nil"/>
                            <w:left w:val="nil"/>
                            <w:bottom w:val="nil"/>
                            <w:right w:val="nil"/>
                          </w:tcBorders>
                        </w:tcPr>
                        <w:p w14:paraId="4CD2FA56" w14:textId="77777777" w:rsidR="00682AEA" w:rsidRPr="0007377A" w:rsidRDefault="00000000" w:rsidP="000350BE">
                          <w:pPr>
                            <w:spacing w:line="312" w:lineRule="auto"/>
                            <w:jc w:val="right"/>
                            <w:rPr>
                              <w:rFonts w:ascii="Montserrat" w:hAnsi="Montserrat"/>
                              <w:sz w:val="16"/>
                              <w:szCs w:val="16"/>
                            </w:rPr>
                          </w:pPr>
                          <w:r w:rsidRPr="0007377A">
                            <w:rPr>
                              <w:rFonts w:ascii="Montserrat" w:hAnsi="Montserrat"/>
                              <w:noProof/>
                              <w:sz w:val="16"/>
                              <w:szCs w:val="16"/>
                              <w:lang w:eastAsia="en-GB"/>
                            </w:rPr>
                            <w:drawing>
                              <wp:inline distT="0" distB="0" distL="0" distR="0" wp14:anchorId="572AA17A" wp14:editId="1981AC93">
                                <wp:extent cx="1752600" cy="538414"/>
                                <wp:effectExtent l="0" t="0" r="0" b="0"/>
                                <wp:docPr id="122814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4201" name="logos.png"/>
                                        <pic:cNvPicPr/>
                                      </pic:nvPicPr>
                                      <pic:blipFill>
                                        <a:blip r:embed="rId1">
                                          <a:extLst>
                                            <a:ext uri="{28A0092B-C50C-407E-A947-70E740481C1C}">
                                              <a14:useLocalDpi xmlns:a14="http://schemas.microsoft.com/office/drawing/2010/main" val="0"/>
                                            </a:ext>
                                          </a:extLst>
                                        </a:blip>
                                        <a:srcRect l="48661" t="-12" b="12"/>
                                        <a:stretch>
                                          <a:fillRect/>
                                        </a:stretch>
                                      </pic:blipFill>
                                      <pic:spPr bwMode="auto">
                                        <a:xfrm>
                                          <a:off x="0" y="0"/>
                                          <a:ext cx="1752814" cy="538480"/>
                                        </a:xfrm>
                                        <a:prstGeom prst="rect">
                                          <a:avLst/>
                                        </a:prstGeom>
                                        <a:ln>
                                          <a:noFill/>
                                        </a:ln>
                                        <a:extLst>
                                          <a:ext uri="{53640926-AAD7-44D8-BBD7-CCE9431645EC}">
                                            <a14:shadowObscured xmlns:a14="http://schemas.microsoft.com/office/drawing/2010/main"/>
                                          </a:ext>
                                        </a:extLst>
                                      </pic:spPr>
                                    </pic:pic>
                                  </a:graphicData>
                                </a:graphic>
                              </wp:inline>
                            </w:drawing>
                          </w:r>
                        </w:p>
                      </w:tc>
                    </w:tr>
                    <w:tr w:rsidR="00857990" w14:paraId="2979CCDC" w14:textId="77777777" w:rsidTr="00B60755">
                      <w:trPr>
                        <w:gridBefore w:val="1"/>
                        <w:wBefore w:w="141" w:type="dxa"/>
                        <w:trHeight w:val="536"/>
                      </w:trPr>
                      <w:tc>
                        <w:tcPr>
                          <w:tcW w:w="9728" w:type="dxa"/>
                          <w:gridSpan w:val="4"/>
                          <w:tcBorders>
                            <w:top w:val="nil"/>
                            <w:left w:val="nil"/>
                            <w:bottom w:val="nil"/>
                            <w:right w:val="nil"/>
                          </w:tcBorders>
                        </w:tcPr>
                        <w:p w14:paraId="62D1E638" w14:textId="77777777" w:rsidR="00682AEA" w:rsidRPr="008A39CC" w:rsidRDefault="00000000" w:rsidP="00B60755">
                          <w:pPr>
                            <w:spacing w:line="312" w:lineRule="auto"/>
                            <w:ind w:left="-249" w:firstLine="141"/>
                            <w:rPr>
                              <w:rFonts w:ascii="Montserrat" w:hAnsi="Montserrat"/>
                              <w:noProof/>
                              <w:sz w:val="12"/>
                              <w:szCs w:val="12"/>
                              <w:lang w:eastAsia="en-GB"/>
                            </w:rPr>
                          </w:pPr>
                          <w:r>
                            <w:rPr>
                              <w:rFonts w:ascii="Montserrat" w:hAnsi="Montserrat"/>
                              <w:noProof/>
                              <w:sz w:val="12"/>
                              <w:szCs w:val="12"/>
                              <w:lang w:eastAsia="en-GB"/>
                            </w:rPr>
                            <w:t xml:space="preserve">Oxford Direct Services Limited     |     Company Registration Number 10719222     |     Registered Office – </w:t>
                          </w:r>
                          <w:r w:rsidR="00CA47BF">
                            <w:rPr>
                              <w:rFonts w:ascii="Montserrat" w:hAnsi="Montserrat"/>
                              <w:noProof/>
                              <w:sz w:val="12"/>
                              <w:szCs w:val="12"/>
                              <w:lang w:eastAsia="en-GB"/>
                            </w:rPr>
                            <w:t>Marsh Road Depot, Marsh Road, Oxford, UK OX4 2HH.</w:t>
                          </w:r>
                        </w:p>
                      </w:tc>
                    </w:tr>
                    <w:tr w:rsidR="00857990" w14:paraId="697EC257" w14:textId="77777777" w:rsidTr="00B60755">
                      <w:trPr>
                        <w:gridBefore w:val="1"/>
                        <w:wBefore w:w="141" w:type="dxa"/>
                        <w:trHeight w:val="1587"/>
                      </w:trPr>
                      <w:tc>
                        <w:tcPr>
                          <w:tcW w:w="3700" w:type="dxa"/>
                          <w:gridSpan w:val="2"/>
                          <w:tcBorders>
                            <w:top w:val="nil"/>
                          </w:tcBorders>
                        </w:tcPr>
                        <w:p w14:paraId="40B4D795" w14:textId="77777777" w:rsidR="00682AEA" w:rsidRPr="00682AEA" w:rsidRDefault="00682AEA" w:rsidP="002F7AB0">
                          <w:pPr>
                            <w:spacing w:line="312" w:lineRule="auto"/>
                            <w:rPr>
                              <w:rFonts w:ascii="Montserrat" w:hAnsi="Montserrat"/>
                              <w:sz w:val="17"/>
                              <w:szCs w:val="17"/>
                            </w:rPr>
                          </w:pPr>
                        </w:p>
                      </w:tc>
                      <w:tc>
                        <w:tcPr>
                          <w:tcW w:w="6028" w:type="dxa"/>
                          <w:gridSpan w:val="2"/>
                          <w:tcBorders>
                            <w:top w:val="nil"/>
                          </w:tcBorders>
                        </w:tcPr>
                        <w:p w14:paraId="74BF49CA" w14:textId="77777777" w:rsidR="00682AEA" w:rsidRPr="0007377A" w:rsidRDefault="00682AEA" w:rsidP="000350BE">
                          <w:pPr>
                            <w:spacing w:line="312" w:lineRule="auto"/>
                            <w:jc w:val="right"/>
                            <w:rPr>
                              <w:rFonts w:ascii="Montserrat" w:hAnsi="Montserrat"/>
                              <w:noProof/>
                              <w:sz w:val="16"/>
                              <w:szCs w:val="16"/>
                              <w:lang w:eastAsia="en-GB"/>
                            </w:rPr>
                          </w:pPr>
                        </w:p>
                      </w:tc>
                    </w:tr>
                  </w:tbl>
                  <w:p w14:paraId="3EF27C77" w14:textId="77777777" w:rsidR="000350BE" w:rsidRPr="0007377A" w:rsidRDefault="000350BE" w:rsidP="000350BE">
                    <w:pPr>
                      <w:spacing w:line="312" w:lineRule="auto"/>
                      <w:ind w:left="1985"/>
                      <w:rPr>
                        <w:rFonts w:ascii="Montserrat" w:hAnsi="Montserrat"/>
                        <w:sz w:val="16"/>
                        <w:szCs w:val="16"/>
                      </w:rPr>
                    </w:pPr>
                  </w:p>
                  <w:p w14:paraId="779DBA8B" w14:textId="77777777" w:rsidR="000350BE" w:rsidRPr="0007377A" w:rsidRDefault="000350BE" w:rsidP="000350BE">
                    <w:pPr>
                      <w:spacing w:line="312" w:lineRule="auto"/>
                      <w:ind w:left="1985"/>
                      <w:rPr>
                        <w:rFonts w:ascii="Montserrat" w:hAnsi="Montserrat"/>
                        <w:sz w:val="16"/>
                        <w:szCs w:val="16"/>
                      </w:rP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33B28" w14:textId="77777777" w:rsidR="00962521" w:rsidRDefault="00962521">
      <w:r>
        <w:separator/>
      </w:r>
    </w:p>
  </w:footnote>
  <w:footnote w:type="continuationSeparator" w:id="0">
    <w:p w14:paraId="5E63D2CE" w14:textId="77777777" w:rsidR="00962521" w:rsidRDefault="00962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90BE3" w14:textId="77777777" w:rsidR="007F7A8C" w:rsidRDefault="00000000" w:rsidP="007652A4">
    <w:pPr>
      <w:pStyle w:val="Header"/>
      <w:jc w:val="right"/>
    </w:pPr>
    <w:r>
      <w:rPr>
        <w:noProof/>
        <w:lang w:eastAsia="en-GB"/>
      </w:rPr>
      <w:drawing>
        <wp:anchor distT="0" distB="0" distL="114300" distR="114300" simplePos="0" relativeHeight="251657728" behindDoc="0" locked="0" layoutInCell="1" allowOverlap="1" wp14:anchorId="6B092E38" wp14:editId="5A3F0D6F">
          <wp:simplePos x="0" y="0"/>
          <wp:positionH relativeFrom="margin">
            <wp:posOffset>5570855</wp:posOffset>
          </wp:positionH>
          <wp:positionV relativeFrom="margin">
            <wp:posOffset>-1282700</wp:posOffset>
          </wp:positionV>
          <wp:extent cx="729615" cy="11309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DS LOGO RGB_Colour.jpg"/>
                  <pic:cNvPicPr/>
                </pic:nvPicPr>
                <pic:blipFill>
                  <a:blip r:embed="rId1" cstate="print">
                    <a:extLst>
                      <a:ext uri="{28A0092B-C50C-407E-A947-70E740481C1C}">
                        <a14:useLocalDpi xmlns:a14="http://schemas.microsoft.com/office/drawing/2010/main" val="0"/>
                      </a:ext>
                    </a:extLst>
                  </a:blip>
                  <a:srcRect l="29002" t="23596" r="27634" b="23332"/>
                  <a:stretch>
                    <a:fillRect/>
                  </a:stretch>
                </pic:blipFill>
                <pic:spPr bwMode="auto">
                  <a:xfrm>
                    <a:off x="0" y="0"/>
                    <a:ext cx="729615" cy="113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79BCC9" w14:textId="77777777" w:rsidR="00AA55C6" w:rsidRDefault="00000000" w:rsidP="00342891">
    <w:pPr>
      <w:pStyle w:val="Header"/>
      <w:tabs>
        <w:tab w:val="left" w:pos="780"/>
        <w:tab w:val="right" w:pos="9518"/>
      </w:tabs>
      <w:ind w:left="-142" w:right="28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3F3B" w14:textId="77777777" w:rsidR="00461F31" w:rsidRDefault="00000000" w:rsidP="00461F31">
    <w:pPr>
      <w:pStyle w:val="Header"/>
      <w:tabs>
        <w:tab w:val="left" w:pos="780"/>
        <w:tab w:val="right" w:pos="9518"/>
      </w:tabs>
      <w:ind w:left="-142" w:right="284"/>
      <w:rPr>
        <w:rFonts w:ascii="Montserrat" w:hAnsi="Montserrat"/>
        <w:color w:val="595959" w:themeColor="text1" w:themeTint="A6"/>
        <w:sz w:val="32"/>
        <w:szCs w:val="32"/>
      </w:rPr>
    </w:pPr>
    <w:r w:rsidRPr="00342891">
      <w:rPr>
        <w:rFonts w:ascii="Montserrat" w:hAnsi="Montserrat"/>
        <w:color w:val="595959" w:themeColor="text1" w:themeTint="A6"/>
        <w:sz w:val="32"/>
        <w:szCs w:val="32"/>
      </w:rPr>
      <w:t>Freedom of Info</w:t>
    </w:r>
    <w:r>
      <w:rPr>
        <w:rFonts w:ascii="Montserrat" w:hAnsi="Montserrat"/>
        <w:color w:val="595959" w:themeColor="text1" w:themeTint="A6"/>
        <w:sz w:val="32"/>
        <w:szCs w:val="32"/>
      </w:rPr>
      <w:t>rmation, Oxford Direct Services</w:t>
    </w:r>
  </w:p>
  <w:p w14:paraId="3D59B0D2" w14:textId="77777777" w:rsidR="00461F31" w:rsidRPr="00461F31" w:rsidRDefault="00000000" w:rsidP="00461F31">
    <w:pPr>
      <w:pStyle w:val="Header"/>
      <w:tabs>
        <w:tab w:val="left" w:pos="780"/>
        <w:tab w:val="right" w:pos="9518"/>
      </w:tabs>
      <w:ind w:left="-142" w:right="284"/>
      <w:rPr>
        <w:rFonts w:ascii="Montserrat" w:hAnsi="Montserrat"/>
        <w:color w:val="595959" w:themeColor="text1" w:themeTint="A6"/>
        <w:sz w:val="32"/>
        <w:szCs w:val="32"/>
      </w:rPr>
    </w:pPr>
    <w:r w:rsidRPr="00342891">
      <w:rPr>
        <w:rFonts w:ascii="Montserrat" w:hAnsi="Montserrat"/>
        <w:color w:val="595959" w:themeColor="text1" w:themeTint="A6"/>
        <w:sz w:val="32"/>
        <w:szCs w:val="32"/>
      </w:rPr>
      <w:t>Email:</w:t>
    </w:r>
    <w:r w:rsidRPr="00342891">
      <w:rPr>
        <w:rFonts w:ascii="Montserrat" w:hAnsi="Montserrat"/>
        <w:sz w:val="32"/>
        <w:szCs w:val="32"/>
      </w:rPr>
      <w:t xml:space="preserve"> </w:t>
    </w:r>
    <w:hyperlink r:id="rId1" w:history="1">
      <w:r w:rsidR="00461F31" w:rsidRPr="00BB6D54">
        <w:rPr>
          <w:rStyle w:val="Hyperlink"/>
          <w:rFonts w:ascii="Montserrat" w:hAnsi="Montserrat"/>
          <w:color w:val="0073FF"/>
          <w:sz w:val="32"/>
          <w:szCs w:val="32"/>
        </w:rPr>
        <w:t>Freedomofinformation@odsgroup.co.uk</w:t>
      </w:r>
    </w:hyperlink>
    <w:r>
      <w:rPr>
        <w:noProof/>
        <w:lang w:eastAsia="en-GB"/>
      </w:rPr>
      <w:drawing>
        <wp:anchor distT="0" distB="0" distL="114300" distR="114300" simplePos="0" relativeHeight="251658752" behindDoc="0" locked="0" layoutInCell="1" allowOverlap="1" wp14:anchorId="165F4CDA" wp14:editId="6114157E">
          <wp:simplePos x="0" y="0"/>
          <wp:positionH relativeFrom="margin">
            <wp:align>right</wp:align>
          </wp:positionH>
          <wp:positionV relativeFrom="margin">
            <wp:posOffset>-1268730</wp:posOffset>
          </wp:positionV>
          <wp:extent cx="729615" cy="11309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DS LOGO RGB_Colour.jpg"/>
                  <pic:cNvPicPr/>
                </pic:nvPicPr>
                <pic:blipFill>
                  <a:blip r:embed="rId2" cstate="print">
                    <a:extLst>
                      <a:ext uri="{28A0092B-C50C-407E-A947-70E740481C1C}">
                        <a14:useLocalDpi xmlns:a14="http://schemas.microsoft.com/office/drawing/2010/main" val="0"/>
                      </a:ext>
                    </a:extLst>
                  </a:blip>
                  <a:srcRect l="29002" t="23596" r="27634" b="23332"/>
                  <a:stretch>
                    <a:fillRect/>
                  </a:stretch>
                </pic:blipFill>
                <pic:spPr bwMode="auto">
                  <a:xfrm>
                    <a:off x="0" y="0"/>
                    <a:ext cx="729615" cy="113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8CC"/>
    <w:multiLevelType w:val="hybridMultilevel"/>
    <w:tmpl w:val="94EC8E5A"/>
    <w:lvl w:ilvl="0" w:tplc="8364F37E">
      <w:start w:val="1"/>
      <w:numFmt w:val="decimal"/>
      <w:lvlText w:val="%1."/>
      <w:lvlJc w:val="left"/>
      <w:pPr>
        <w:ind w:left="247" w:hanging="360"/>
      </w:pPr>
      <w:rPr>
        <w:rFonts w:hint="default"/>
      </w:rPr>
    </w:lvl>
    <w:lvl w:ilvl="1" w:tplc="C6BCCE68" w:tentative="1">
      <w:start w:val="1"/>
      <w:numFmt w:val="lowerLetter"/>
      <w:lvlText w:val="%2."/>
      <w:lvlJc w:val="left"/>
      <w:pPr>
        <w:ind w:left="967" w:hanging="360"/>
      </w:pPr>
    </w:lvl>
    <w:lvl w:ilvl="2" w:tplc="20363606" w:tentative="1">
      <w:start w:val="1"/>
      <w:numFmt w:val="lowerRoman"/>
      <w:lvlText w:val="%3."/>
      <w:lvlJc w:val="right"/>
      <w:pPr>
        <w:ind w:left="1687" w:hanging="180"/>
      </w:pPr>
    </w:lvl>
    <w:lvl w:ilvl="3" w:tplc="084EE338" w:tentative="1">
      <w:start w:val="1"/>
      <w:numFmt w:val="decimal"/>
      <w:lvlText w:val="%4."/>
      <w:lvlJc w:val="left"/>
      <w:pPr>
        <w:ind w:left="2407" w:hanging="360"/>
      </w:pPr>
    </w:lvl>
    <w:lvl w:ilvl="4" w:tplc="9816EEC0" w:tentative="1">
      <w:start w:val="1"/>
      <w:numFmt w:val="lowerLetter"/>
      <w:lvlText w:val="%5."/>
      <w:lvlJc w:val="left"/>
      <w:pPr>
        <w:ind w:left="3127" w:hanging="360"/>
      </w:pPr>
    </w:lvl>
    <w:lvl w:ilvl="5" w:tplc="E4EAA66A" w:tentative="1">
      <w:start w:val="1"/>
      <w:numFmt w:val="lowerRoman"/>
      <w:lvlText w:val="%6."/>
      <w:lvlJc w:val="right"/>
      <w:pPr>
        <w:ind w:left="3847" w:hanging="180"/>
      </w:pPr>
    </w:lvl>
    <w:lvl w:ilvl="6" w:tplc="E4DA05E8" w:tentative="1">
      <w:start w:val="1"/>
      <w:numFmt w:val="decimal"/>
      <w:lvlText w:val="%7."/>
      <w:lvlJc w:val="left"/>
      <w:pPr>
        <w:ind w:left="4567" w:hanging="360"/>
      </w:pPr>
    </w:lvl>
    <w:lvl w:ilvl="7" w:tplc="ED38329A" w:tentative="1">
      <w:start w:val="1"/>
      <w:numFmt w:val="lowerLetter"/>
      <w:lvlText w:val="%8."/>
      <w:lvlJc w:val="left"/>
      <w:pPr>
        <w:ind w:left="5287" w:hanging="360"/>
      </w:pPr>
    </w:lvl>
    <w:lvl w:ilvl="8" w:tplc="BE3448F8" w:tentative="1">
      <w:start w:val="1"/>
      <w:numFmt w:val="lowerRoman"/>
      <w:lvlText w:val="%9."/>
      <w:lvlJc w:val="right"/>
      <w:pPr>
        <w:ind w:left="6007" w:hanging="180"/>
      </w:pPr>
    </w:lvl>
  </w:abstractNum>
  <w:abstractNum w:abstractNumId="1" w15:restartNumberingAfterBreak="0">
    <w:nsid w:val="4CAC2C8C"/>
    <w:multiLevelType w:val="hybridMultilevel"/>
    <w:tmpl w:val="6DD2882C"/>
    <w:lvl w:ilvl="0" w:tplc="270C4070">
      <w:start w:val="1"/>
      <w:numFmt w:val="decimal"/>
      <w:lvlText w:val="%1."/>
      <w:lvlJc w:val="left"/>
      <w:pPr>
        <w:ind w:left="247" w:hanging="360"/>
      </w:pPr>
      <w:rPr>
        <w:rFonts w:hint="default"/>
      </w:rPr>
    </w:lvl>
    <w:lvl w:ilvl="1" w:tplc="64127C6E" w:tentative="1">
      <w:start w:val="1"/>
      <w:numFmt w:val="lowerLetter"/>
      <w:lvlText w:val="%2."/>
      <w:lvlJc w:val="left"/>
      <w:pPr>
        <w:ind w:left="1440" w:hanging="360"/>
      </w:pPr>
    </w:lvl>
    <w:lvl w:ilvl="2" w:tplc="FF82D20C" w:tentative="1">
      <w:start w:val="1"/>
      <w:numFmt w:val="lowerRoman"/>
      <w:lvlText w:val="%3."/>
      <w:lvlJc w:val="right"/>
      <w:pPr>
        <w:ind w:left="2160" w:hanging="180"/>
      </w:pPr>
    </w:lvl>
    <w:lvl w:ilvl="3" w:tplc="98F0BF82" w:tentative="1">
      <w:start w:val="1"/>
      <w:numFmt w:val="decimal"/>
      <w:lvlText w:val="%4."/>
      <w:lvlJc w:val="left"/>
      <w:pPr>
        <w:ind w:left="2880" w:hanging="360"/>
      </w:pPr>
    </w:lvl>
    <w:lvl w:ilvl="4" w:tplc="7938C32C" w:tentative="1">
      <w:start w:val="1"/>
      <w:numFmt w:val="lowerLetter"/>
      <w:lvlText w:val="%5."/>
      <w:lvlJc w:val="left"/>
      <w:pPr>
        <w:ind w:left="3600" w:hanging="360"/>
      </w:pPr>
    </w:lvl>
    <w:lvl w:ilvl="5" w:tplc="00D0906A" w:tentative="1">
      <w:start w:val="1"/>
      <w:numFmt w:val="lowerRoman"/>
      <w:lvlText w:val="%6."/>
      <w:lvlJc w:val="right"/>
      <w:pPr>
        <w:ind w:left="4320" w:hanging="180"/>
      </w:pPr>
    </w:lvl>
    <w:lvl w:ilvl="6" w:tplc="9A7CF770" w:tentative="1">
      <w:start w:val="1"/>
      <w:numFmt w:val="decimal"/>
      <w:lvlText w:val="%7."/>
      <w:lvlJc w:val="left"/>
      <w:pPr>
        <w:ind w:left="5040" w:hanging="360"/>
      </w:pPr>
    </w:lvl>
    <w:lvl w:ilvl="7" w:tplc="21A2C6B8" w:tentative="1">
      <w:start w:val="1"/>
      <w:numFmt w:val="lowerLetter"/>
      <w:lvlText w:val="%8."/>
      <w:lvlJc w:val="left"/>
      <w:pPr>
        <w:ind w:left="5760" w:hanging="360"/>
      </w:pPr>
    </w:lvl>
    <w:lvl w:ilvl="8" w:tplc="26AE3B52" w:tentative="1">
      <w:start w:val="1"/>
      <w:numFmt w:val="lowerRoman"/>
      <w:lvlText w:val="%9."/>
      <w:lvlJc w:val="right"/>
      <w:pPr>
        <w:ind w:left="6480" w:hanging="180"/>
      </w:pPr>
    </w:lvl>
  </w:abstractNum>
  <w:num w:numId="1" w16cid:durableId="1062211596">
    <w:abstractNumId w:val="0"/>
  </w:num>
  <w:num w:numId="2" w16cid:durableId="939291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5C6"/>
    <w:rsid w:val="000350BE"/>
    <w:rsid w:val="00035BC9"/>
    <w:rsid w:val="0007377A"/>
    <w:rsid w:val="000759DC"/>
    <w:rsid w:val="000B0A67"/>
    <w:rsid w:val="000C4D91"/>
    <w:rsid w:val="000F3DB9"/>
    <w:rsid w:val="00107078"/>
    <w:rsid w:val="00176522"/>
    <w:rsid w:val="001A3DB9"/>
    <w:rsid w:val="002808B7"/>
    <w:rsid w:val="002A4017"/>
    <w:rsid w:val="002F7AB0"/>
    <w:rsid w:val="00342891"/>
    <w:rsid w:val="0037219B"/>
    <w:rsid w:val="00386F72"/>
    <w:rsid w:val="003952BF"/>
    <w:rsid w:val="003F7ECA"/>
    <w:rsid w:val="00453B7C"/>
    <w:rsid w:val="00461F31"/>
    <w:rsid w:val="004848F2"/>
    <w:rsid w:val="004B49D7"/>
    <w:rsid w:val="00503174"/>
    <w:rsid w:val="00597BCE"/>
    <w:rsid w:val="005A2542"/>
    <w:rsid w:val="00680AB7"/>
    <w:rsid w:val="00682AEA"/>
    <w:rsid w:val="006D267C"/>
    <w:rsid w:val="00702B7C"/>
    <w:rsid w:val="00734571"/>
    <w:rsid w:val="00756E1C"/>
    <w:rsid w:val="007652A4"/>
    <w:rsid w:val="00780100"/>
    <w:rsid w:val="007864D7"/>
    <w:rsid w:val="007A7C69"/>
    <w:rsid w:val="007F5DF5"/>
    <w:rsid w:val="007F7A8C"/>
    <w:rsid w:val="00857990"/>
    <w:rsid w:val="008A39CC"/>
    <w:rsid w:val="00913AAA"/>
    <w:rsid w:val="00924037"/>
    <w:rsid w:val="00962521"/>
    <w:rsid w:val="009B3661"/>
    <w:rsid w:val="009E5955"/>
    <w:rsid w:val="00A1212E"/>
    <w:rsid w:val="00A40C40"/>
    <w:rsid w:val="00AA55C6"/>
    <w:rsid w:val="00AC0C82"/>
    <w:rsid w:val="00B15A30"/>
    <w:rsid w:val="00B216DD"/>
    <w:rsid w:val="00B4231A"/>
    <w:rsid w:val="00B46607"/>
    <w:rsid w:val="00B60755"/>
    <w:rsid w:val="00B71DB9"/>
    <w:rsid w:val="00B91C76"/>
    <w:rsid w:val="00BA65F8"/>
    <w:rsid w:val="00BB6D54"/>
    <w:rsid w:val="00BE26E9"/>
    <w:rsid w:val="00C60E81"/>
    <w:rsid w:val="00CA47BF"/>
    <w:rsid w:val="00D523D2"/>
    <w:rsid w:val="00D76F12"/>
    <w:rsid w:val="00E31FEF"/>
    <w:rsid w:val="00E32C58"/>
    <w:rsid w:val="00E32D9A"/>
    <w:rsid w:val="00E445EA"/>
    <w:rsid w:val="00E51BBE"/>
    <w:rsid w:val="00E74999"/>
    <w:rsid w:val="00EB2944"/>
    <w:rsid w:val="00EF17E5"/>
    <w:rsid w:val="00F353FD"/>
    <w:rsid w:val="00F96AC6"/>
    <w:rsid w:val="00F97A28"/>
    <w:rsid w:val="00FA54AC"/>
    <w:rsid w:val="00FD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ED37F"/>
  <w15:docId w15:val="{CCC20D05-9AE5-46EE-AB4F-232252EE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AA55C6"/>
    <w:pPr>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rsid w:val="00AA55C6"/>
    <w:pPr>
      <w:tabs>
        <w:tab w:val="center" w:pos="4680"/>
        <w:tab w:val="right" w:pos="9360"/>
      </w:tabs>
    </w:pPr>
  </w:style>
  <w:style w:type="character" w:customStyle="1" w:styleId="HeaderChar">
    <w:name w:val="Header Char"/>
    <w:basedOn w:val="DefaultParagraphFont"/>
    <w:link w:val="Header"/>
    <w:uiPriority w:val="99"/>
    <w:rsid w:val="00AA55C6"/>
  </w:style>
  <w:style w:type="paragraph" w:styleId="Footer">
    <w:name w:val="footer"/>
    <w:basedOn w:val="Normal"/>
    <w:link w:val="FooterChar"/>
    <w:uiPriority w:val="99"/>
    <w:unhideWhenUsed/>
    <w:rsid w:val="00AA55C6"/>
    <w:pPr>
      <w:tabs>
        <w:tab w:val="center" w:pos="4680"/>
        <w:tab w:val="right" w:pos="9360"/>
      </w:tabs>
    </w:pPr>
  </w:style>
  <w:style w:type="character" w:customStyle="1" w:styleId="FooterChar">
    <w:name w:val="Footer Char"/>
    <w:basedOn w:val="DefaultParagraphFont"/>
    <w:link w:val="Footer"/>
    <w:uiPriority w:val="99"/>
    <w:rsid w:val="00AA55C6"/>
  </w:style>
  <w:style w:type="table" w:styleId="TableGrid">
    <w:name w:val="Table Grid"/>
    <w:basedOn w:val="TableNormal"/>
    <w:uiPriority w:val="39"/>
    <w:rsid w:val="00765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23D2"/>
  </w:style>
  <w:style w:type="character" w:styleId="Hyperlink">
    <w:name w:val="Hyperlink"/>
    <w:basedOn w:val="DefaultParagraphFont"/>
    <w:uiPriority w:val="99"/>
    <w:unhideWhenUsed/>
    <w:rsid w:val="000350BE"/>
    <w:rPr>
      <w:color w:val="0563C1" w:themeColor="hyperlink"/>
      <w:u w:val="single"/>
    </w:rPr>
  </w:style>
  <w:style w:type="character" w:customStyle="1" w:styleId="UnresolvedMention1">
    <w:name w:val="Unresolved Mention1"/>
    <w:basedOn w:val="DefaultParagraphFont"/>
    <w:uiPriority w:val="99"/>
    <w:semiHidden/>
    <w:unhideWhenUsed/>
    <w:rsid w:val="000350BE"/>
    <w:rPr>
      <w:color w:val="605E5C"/>
      <w:shd w:val="clear" w:color="auto" w:fill="E1DFDD"/>
    </w:rPr>
  </w:style>
  <w:style w:type="paragraph" w:styleId="BalloonText">
    <w:name w:val="Balloon Text"/>
    <w:basedOn w:val="Normal"/>
    <w:link w:val="BalloonTextChar"/>
    <w:uiPriority w:val="99"/>
    <w:semiHidden/>
    <w:unhideWhenUsed/>
    <w:rsid w:val="009E5955"/>
    <w:rPr>
      <w:rFonts w:ascii="Tahoma" w:hAnsi="Tahoma" w:cs="Tahoma"/>
      <w:sz w:val="16"/>
      <w:szCs w:val="16"/>
    </w:rPr>
  </w:style>
  <w:style w:type="character" w:customStyle="1" w:styleId="BalloonTextChar">
    <w:name w:val="Balloon Text Char"/>
    <w:basedOn w:val="DefaultParagraphFont"/>
    <w:link w:val="BalloonText"/>
    <w:uiPriority w:val="99"/>
    <w:semiHidden/>
    <w:rsid w:val="009E5955"/>
    <w:rPr>
      <w:rFonts w:ascii="Tahoma" w:eastAsiaTheme="minorEastAsia" w:hAnsi="Tahoma" w:cs="Tahoma"/>
      <w:sz w:val="16"/>
      <w:szCs w:val="16"/>
    </w:rPr>
  </w:style>
  <w:style w:type="paragraph" w:styleId="ListParagraph">
    <w:name w:val="List Paragraph"/>
    <w:basedOn w:val="Normal"/>
    <w:uiPriority w:val="34"/>
    <w:qFormat/>
    <w:rsid w:val="00461F31"/>
    <w:pPr>
      <w:ind w:left="720"/>
      <w:contextualSpacing/>
    </w:pPr>
  </w:style>
  <w:style w:type="character" w:styleId="CommentReference">
    <w:name w:val="annotation reference"/>
    <w:basedOn w:val="DefaultParagraphFont"/>
    <w:uiPriority w:val="99"/>
    <w:semiHidden/>
    <w:unhideWhenUsed/>
    <w:rsid w:val="00B4231A"/>
    <w:rPr>
      <w:sz w:val="16"/>
      <w:szCs w:val="16"/>
    </w:rPr>
  </w:style>
  <w:style w:type="paragraph" w:styleId="CommentText">
    <w:name w:val="annotation text"/>
    <w:basedOn w:val="Normal"/>
    <w:link w:val="CommentTextChar"/>
    <w:uiPriority w:val="99"/>
    <w:semiHidden/>
    <w:unhideWhenUsed/>
    <w:rsid w:val="00B4231A"/>
    <w:rPr>
      <w:sz w:val="20"/>
      <w:szCs w:val="20"/>
    </w:rPr>
  </w:style>
  <w:style w:type="character" w:customStyle="1" w:styleId="CommentTextChar">
    <w:name w:val="Comment Text Char"/>
    <w:basedOn w:val="DefaultParagraphFont"/>
    <w:link w:val="CommentText"/>
    <w:uiPriority w:val="99"/>
    <w:semiHidden/>
    <w:rsid w:val="00B4231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4231A"/>
    <w:rPr>
      <w:b/>
      <w:bCs/>
    </w:rPr>
  </w:style>
  <w:style w:type="character" w:customStyle="1" w:styleId="CommentSubjectChar">
    <w:name w:val="Comment Subject Char"/>
    <w:basedOn w:val="CommentTextChar"/>
    <w:link w:val="CommentSubject"/>
    <w:uiPriority w:val="99"/>
    <w:semiHidden/>
    <w:rsid w:val="00B4231A"/>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12128">
      <w:bodyDiv w:val="1"/>
      <w:marLeft w:val="0"/>
      <w:marRight w:val="0"/>
      <w:marTop w:val="0"/>
      <w:marBottom w:val="0"/>
      <w:divBdr>
        <w:top w:val="none" w:sz="0" w:space="0" w:color="auto"/>
        <w:left w:val="none" w:sz="0" w:space="0" w:color="auto"/>
        <w:bottom w:val="none" w:sz="0" w:space="0" w:color="auto"/>
        <w:right w:val="none" w:sz="0" w:space="0" w:color="auto"/>
      </w:divBdr>
    </w:div>
    <w:div w:id="9968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Ireview@odsgroup.co.uk" TargetMode="External"/><Relationship Id="rId13" Type="http://schemas.openxmlformats.org/officeDocument/2006/relationships/hyperlink" Target="http://www.odsgroup.co.uk/" TargetMode="External"/><Relationship Id="rId18" Type="http://schemas.openxmlformats.org/officeDocument/2006/relationships/hyperlink" Target="http://www.twitter.com/ODS_doinggood"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emf"/><Relationship Id="rId12" Type="http://schemas.openxmlformats.org/officeDocument/2006/relationships/hyperlink" Target="mailto:freedomofinformation@odsgroup.co.uk"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inkedin.com/company/12053277" TargetMode="External"/><Relationship Id="rId20" Type="http://schemas.openxmlformats.org/officeDocument/2006/relationships/hyperlink" Target="https://www.youtube.com/channel/UCOFfsRqoQZyGR4dplVFRRw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http://www.odsgroup.co.uk/"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facebook.com/ODS.doinggood" TargetMode="External"/><Relationship Id="rId22" Type="http://schemas.openxmlformats.org/officeDocument/2006/relationships/hyperlink" Target="http://www.instagram.com/ods_doinggood"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hyperlink" Target="mailto:Freedomofinformation@odsgrou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Wright</dc:creator>
  <cp:lastModifiedBy>Alison Lines</cp:lastModifiedBy>
  <cp:revision>6</cp:revision>
  <cp:lastPrinted>2019-12-18T12:48:00Z</cp:lastPrinted>
  <dcterms:created xsi:type="dcterms:W3CDTF">2025-04-30T09:20:00Z</dcterms:created>
  <dcterms:modified xsi:type="dcterms:W3CDTF">2025-11-04T15:26:00Z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3eaf459cbed78dec1483daa5b62c7a44769b527e6fa650c987f022c6a74532e5</vt:lpwstr>
  </property>
</Properties>
</file>